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CE4F" w14:textId="3F5FA126" w:rsidR="00641B92" w:rsidRPr="00DB09C2" w:rsidRDefault="00641B92" w:rsidP="00DB30FF">
      <w:pPr>
        <w:spacing w:line="360" w:lineRule="exact"/>
        <w:jc w:val="center"/>
        <w:rPr>
          <w:rFonts w:ascii="游ゴシック Medium" w:eastAsia="游ゴシック Medium" w:hAnsi="游ゴシック Medium"/>
          <w:color w:val="000000" w:themeColor="text1"/>
          <w:sz w:val="22"/>
          <w:shd w:val="clear" w:color="auto" w:fill="FFFFFF"/>
        </w:rPr>
      </w:pPr>
      <w:r w:rsidRPr="00DB09C2">
        <w:rPr>
          <w:rFonts w:ascii="游ゴシック Medium" w:eastAsia="游ゴシック Medium" w:hAnsi="游ゴシック Medium" w:hint="eastAsia"/>
          <w:color w:val="000000" w:themeColor="text1"/>
          <w:sz w:val="22"/>
        </w:rPr>
        <w:t>■◇■</w:t>
      </w:r>
      <w:r w:rsidR="00E26603" w:rsidRPr="00DB09C2">
        <w:rPr>
          <w:rFonts w:ascii="游ゴシック Medium" w:eastAsia="游ゴシック Medium" w:hAnsi="游ゴシック Medium" w:hint="eastAsia"/>
          <w:color w:val="000000" w:themeColor="text1"/>
          <w:sz w:val="22"/>
        </w:rPr>
        <w:t>◇■◇■◇</w:t>
      </w:r>
      <w:r w:rsidRPr="00DB09C2">
        <w:rPr>
          <w:rFonts w:ascii="游ゴシック Medium" w:eastAsia="游ゴシック Medium" w:hAnsi="游ゴシック Medium" w:hint="eastAsia"/>
          <w:color w:val="000000" w:themeColor="text1"/>
          <w:sz w:val="22"/>
        </w:rPr>
        <w:t>━━━━━━━━━━━━━━━━━━━━━━━━━━━━━━━</w:t>
      </w:r>
      <w:r w:rsidRPr="00DB09C2">
        <w:rPr>
          <w:rFonts w:ascii="游ゴシック Medium" w:eastAsia="游ゴシック Medium" w:hAnsi="游ゴシック Medium"/>
          <w:color w:val="000000" w:themeColor="text1"/>
          <w:sz w:val="22"/>
        </w:rPr>
        <w:t>━</w:t>
      </w:r>
      <w:r w:rsidRPr="00DB09C2">
        <w:rPr>
          <w:rFonts w:ascii="游ゴシック Medium" w:eastAsia="游ゴシック Medium" w:hAnsi="游ゴシック Medium" w:hint="eastAsia"/>
          <w:color w:val="000000" w:themeColor="text1"/>
          <w:sz w:val="22"/>
          <w:shd w:val="clear" w:color="auto" w:fill="FFFFFF"/>
        </w:rPr>
        <w:t>━…‥</w:t>
      </w:r>
    </w:p>
    <w:p w14:paraId="394E41AE" w14:textId="77777777" w:rsidR="00252936" w:rsidRDefault="00641B92" w:rsidP="00DB30FF">
      <w:pPr>
        <w:spacing w:line="360" w:lineRule="exact"/>
        <w:jc w:val="center"/>
        <w:rPr>
          <w:rFonts w:ascii="游ゴシック Medium" w:eastAsia="游ゴシック Medium" w:hAnsi="游ゴシック Medium"/>
          <w:color w:val="000000" w:themeColor="text1"/>
          <w:sz w:val="28"/>
        </w:rPr>
      </w:pPr>
      <w:r w:rsidRPr="00DB09C2">
        <w:rPr>
          <w:rFonts w:ascii="游ゴシック Medium" w:eastAsia="游ゴシック Medium" w:hAnsi="游ゴシック Medium" w:hint="eastAsia"/>
          <w:color w:val="000000" w:themeColor="text1"/>
          <w:sz w:val="28"/>
        </w:rPr>
        <w:t>【開催案内】</w:t>
      </w:r>
      <w:r w:rsidR="00E24C78">
        <w:rPr>
          <w:rFonts w:ascii="游ゴシック Medium" w:eastAsia="游ゴシック Medium" w:hAnsi="游ゴシック Medium" w:hint="eastAsia"/>
          <w:color w:val="000000" w:themeColor="text1"/>
          <w:sz w:val="28"/>
        </w:rPr>
        <w:t>PCBに汚染された電気機器等の</w:t>
      </w:r>
    </w:p>
    <w:p w14:paraId="327E8664" w14:textId="0631A331" w:rsidR="00681122" w:rsidRPr="00DB09C2" w:rsidRDefault="00E24C78" w:rsidP="00DB30FF">
      <w:pPr>
        <w:spacing w:line="360" w:lineRule="exact"/>
        <w:jc w:val="center"/>
        <w:rPr>
          <w:rFonts w:ascii="游ゴシック Medium" w:eastAsia="游ゴシック Medium" w:hAnsi="游ゴシック Medium"/>
          <w:color w:val="000000" w:themeColor="text1"/>
          <w:sz w:val="28"/>
        </w:rPr>
      </w:pPr>
      <w:r>
        <w:rPr>
          <w:rFonts w:ascii="游ゴシック Medium" w:eastAsia="游ゴシック Medium" w:hAnsi="游ゴシック Medium" w:hint="eastAsia"/>
          <w:color w:val="000000" w:themeColor="text1"/>
          <w:sz w:val="28"/>
        </w:rPr>
        <w:t>調査方法及び適正処理に関する説明会</w:t>
      </w:r>
    </w:p>
    <w:p w14:paraId="3AF66E10" w14:textId="77777777" w:rsidR="002D1BF8" w:rsidRPr="00DB09C2" w:rsidRDefault="002D1BF8" w:rsidP="00DB30FF">
      <w:pPr>
        <w:spacing w:line="360" w:lineRule="exact"/>
        <w:jc w:val="right"/>
        <w:rPr>
          <w:rFonts w:ascii="游ゴシック Medium" w:eastAsia="游ゴシック Medium" w:hAnsi="游ゴシック Medium"/>
          <w:color w:val="000000" w:themeColor="text1"/>
          <w:sz w:val="28"/>
        </w:rPr>
      </w:pPr>
      <w:r w:rsidRPr="00DB09C2">
        <w:rPr>
          <w:rFonts w:ascii="游ゴシック Medium" w:eastAsia="游ゴシック Medium" w:hAnsi="游ゴシック Medium" w:hint="eastAsia"/>
          <w:color w:val="000000" w:themeColor="text1"/>
          <w:sz w:val="28"/>
        </w:rPr>
        <w:t>（主催：経済産業省</w:t>
      </w:r>
      <w:r w:rsidR="001B484A">
        <w:rPr>
          <w:rFonts w:ascii="游ゴシック Medium" w:eastAsia="游ゴシック Medium" w:hAnsi="游ゴシック Medium" w:hint="eastAsia"/>
          <w:color w:val="000000" w:themeColor="text1"/>
          <w:sz w:val="28"/>
        </w:rPr>
        <w:t>/環境省</w:t>
      </w:r>
      <w:r w:rsidRPr="00DB09C2">
        <w:rPr>
          <w:rFonts w:ascii="游ゴシック Medium" w:eastAsia="游ゴシック Medium" w:hAnsi="游ゴシック Medium" w:hint="eastAsia"/>
          <w:color w:val="000000" w:themeColor="text1"/>
          <w:sz w:val="28"/>
        </w:rPr>
        <w:t>）</w:t>
      </w:r>
    </w:p>
    <w:p w14:paraId="1AE93D72" w14:textId="52B608F1" w:rsidR="00681122" w:rsidRPr="00DB09C2" w:rsidRDefault="00681122" w:rsidP="00DB30FF">
      <w:pPr>
        <w:spacing w:line="360" w:lineRule="exact"/>
        <w:jc w:val="center"/>
        <w:rPr>
          <w:rFonts w:ascii="游ゴシック Medium" w:eastAsia="游ゴシック Medium" w:hAnsi="游ゴシック Medium"/>
          <w:color w:val="000000" w:themeColor="text1"/>
          <w:sz w:val="22"/>
        </w:rPr>
      </w:pPr>
      <w:r w:rsidRPr="00DB09C2">
        <w:rPr>
          <w:rFonts w:ascii="游ゴシック Medium" w:eastAsia="游ゴシック Medium" w:hAnsi="游ゴシック Medium" w:hint="eastAsia"/>
          <w:color w:val="000000" w:themeColor="text1"/>
          <w:sz w:val="22"/>
          <w:shd w:val="clear" w:color="auto" w:fill="FFFFFF"/>
        </w:rPr>
        <w:t>‥…━</w:t>
      </w:r>
      <w:r w:rsidRPr="00DB09C2">
        <w:rPr>
          <w:rFonts w:ascii="游ゴシック Medium" w:eastAsia="游ゴシック Medium" w:hAnsi="游ゴシック Medium" w:hint="eastAsia"/>
          <w:color w:val="000000" w:themeColor="text1"/>
          <w:sz w:val="22"/>
        </w:rPr>
        <w:t>━━━━━━━━━━━━━━━━━━━━━━━━━━━━━━━━■◇■</w:t>
      </w:r>
      <w:r w:rsidR="00E26603" w:rsidRPr="00DB09C2">
        <w:rPr>
          <w:rFonts w:ascii="游ゴシック Medium" w:eastAsia="游ゴシック Medium" w:hAnsi="游ゴシック Medium" w:hint="eastAsia"/>
          <w:color w:val="000000" w:themeColor="text1"/>
          <w:sz w:val="22"/>
        </w:rPr>
        <w:t>◇■◇■◇</w:t>
      </w:r>
    </w:p>
    <w:p w14:paraId="22923672" w14:textId="68AA8B18" w:rsidR="0079324E" w:rsidRDefault="0079324E" w:rsidP="00DB30FF">
      <w:pPr>
        <w:spacing w:line="360" w:lineRule="exact"/>
        <w:rPr>
          <w:rFonts w:ascii="游ゴシック Medium" w:eastAsia="游ゴシック Medium" w:hAnsi="游ゴシック Medium"/>
          <w:shd w:val="clear" w:color="auto" w:fill="FFFFFF"/>
        </w:rPr>
      </w:pPr>
    </w:p>
    <w:p w14:paraId="06BA8AB4" w14:textId="69BB2DCE" w:rsidR="0079324E" w:rsidRPr="00A613AF" w:rsidRDefault="0043391B" w:rsidP="00DB30FF">
      <w:pPr>
        <w:spacing w:line="360" w:lineRule="exact"/>
        <w:ind w:left="240" w:hangingChars="100" w:hanging="240"/>
        <w:jc w:val="left"/>
        <w:rPr>
          <w:rFonts w:ascii="ＭＳ ゴシック" w:eastAsia="ＭＳ ゴシック" w:hAnsi="ＭＳ ゴシック"/>
          <w:color w:val="000000" w:themeColor="text1"/>
          <w:sz w:val="24"/>
          <w:szCs w:val="24"/>
          <w:shd w:val="clear" w:color="auto" w:fill="FFFFFF"/>
        </w:rPr>
      </w:pPr>
      <w:r>
        <w:rPr>
          <w:rFonts w:ascii="ＭＳ ゴシック" w:eastAsia="ＭＳ ゴシック" w:hAnsi="ＭＳ ゴシック" w:hint="eastAsia"/>
          <w:color w:val="000000" w:themeColor="text1"/>
          <w:sz w:val="24"/>
          <w:szCs w:val="24"/>
          <w:shd w:val="clear" w:color="auto" w:fill="FFFFFF"/>
        </w:rPr>
        <w:t>○</w:t>
      </w:r>
      <w:r w:rsidR="008F7AB2" w:rsidRPr="00A613AF">
        <w:rPr>
          <w:rFonts w:ascii="ＭＳ ゴシック" w:eastAsia="ＭＳ ゴシック" w:hAnsi="ＭＳ ゴシック" w:hint="eastAsia"/>
          <w:color w:val="000000" w:themeColor="text1"/>
          <w:sz w:val="24"/>
          <w:szCs w:val="24"/>
          <w:shd w:val="clear" w:color="auto" w:fill="FFFFFF"/>
        </w:rPr>
        <w:t>PCB</w:t>
      </w:r>
      <w:r w:rsidR="008F7AB2" w:rsidRPr="00A613AF">
        <w:rPr>
          <w:rFonts w:ascii="ＭＳ ゴシック" w:eastAsia="ＭＳ ゴシック" w:hAnsi="ＭＳ ゴシック"/>
          <w:color w:val="000000" w:themeColor="text1"/>
          <w:sz w:val="24"/>
          <w:szCs w:val="24"/>
          <w:shd w:val="clear" w:color="auto" w:fill="FFFFFF"/>
        </w:rPr>
        <w:t>(</w:t>
      </w:r>
      <w:r w:rsidR="008F7AB2" w:rsidRPr="00A613AF">
        <w:rPr>
          <w:rFonts w:ascii="ＭＳ ゴシック" w:eastAsia="ＭＳ ゴシック" w:hAnsi="ＭＳ ゴシック" w:hint="eastAsia"/>
          <w:color w:val="000000" w:themeColor="text1"/>
          <w:sz w:val="24"/>
          <w:szCs w:val="24"/>
          <w:shd w:val="clear" w:color="auto" w:fill="FFFFFF"/>
        </w:rPr>
        <w:t>ポリ塩化ビフェニル</w:t>
      </w:r>
      <w:r w:rsidR="008F7AB2" w:rsidRPr="00A613AF">
        <w:rPr>
          <w:rFonts w:ascii="ＭＳ ゴシック" w:eastAsia="ＭＳ ゴシック" w:hAnsi="ＭＳ ゴシック"/>
          <w:color w:val="000000" w:themeColor="text1"/>
          <w:sz w:val="24"/>
          <w:szCs w:val="24"/>
          <w:shd w:val="clear" w:color="auto" w:fill="FFFFFF"/>
        </w:rPr>
        <w:t>)</w:t>
      </w:r>
      <w:r w:rsidR="00A154E6" w:rsidRPr="00A613AF">
        <w:rPr>
          <w:rFonts w:ascii="ＭＳ ゴシック" w:eastAsia="ＭＳ ゴシック" w:hAnsi="ＭＳ ゴシック" w:hint="eastAsia"/>
          <w:color w:val="000000" w:themeColor="text1"/>
          <w:sz w:val="24"/>
          <w:szCs w:val="24"/>
          <w:shd w:val="clear" w:color="auto" w:fill="FFFFFF"/>
        </w:rPr>
        <w:t>は</w:t>
      </w:r>
      <w:r w:rsidR="008F7AB2" w:rsidRPr="00A613AF" w:rsidDel="004A31A4">
        <w:rPr>
          <w:rFonts w:ascii="ＭＳ ゴシック" w:eastAsia="ＭＳ ゴシック" w:hAnsi="ＭＳ ゴシック" w:hint="eastAsia"/>
          <w:color w:val="000000" w:themeColor="text1"/>
          <w:sz w:val="24"/>
          <w:szCs w:val="24"/>
          <w:shd w:val="clear" w:color="auto" w:fill="FFFFFF"/>
        </w:rPr>
        <w:t>、</w:t>
      </w:r>
      <w:r w:rsidR="008F7AB2" w:rsidRPr="00A613AF">
        <w:rPr>
          <w:rFonts w:ascii="ＭＳ ゴシック" w:eastAsia="ＭＳ ゴシック" w:hAnsi="ＭＳ ゴシック" w:hint="eastAsia"/>
          <w:color w:val="000000" w:themeColor="text1"/>
          <w:sz w:val="24"/>
          <w:szCs w:val="24"/>
          <w:shd w:val="clear" w:color="auto" w:fill="FFFFFF"/>
        </w:rPr>
        <w:t>熱で分解しにくい、不燃性、電気絶縁性が高いなど</w:t>
      </w:r>
      <w:r w:rsidR="00696B11" w:rsidRPr="00A613AF">
        <w:rPr>
          <w:rFonts w:ascii="ＭＳ ゴシック" w:eastAsia="ＭＳ ゴシック" w:hAnsi="ＭＳ ゴシック" w:hint="eastAsia"/>
          <w:color w:val="000000" w:themeColor="text1"/>
          <w:sz w:val="24"/>
          <w:szCs w:val="24"/>
          <w:shd w:val="clear" w:color="auto" w:fill="FFFFFF"/>
        </w:rPr>
        <w:t>の</w:t>
      </w:r>
      <w:r w:rsidR="008F7AB2" w:rsidRPr="00A613AF">
        <w:rPr>
          <w:rFonts w:ascii="ＭＳ ゴシック" w:eastAsia="ＭＳ ゴシック" w:hAnsi="ＭＳ ゴシック" w:hint="eastAsia"/>
          <w:color w:val="000000" w:themeColor="text1"/>
          <w:sz w:val="24"/>
          <w:szCs w:val="24"/>
          <w:shd w:val="clear" w:color="auto" w:fill="FFFFFF"/>
        </w:rPr>
        <w:t>性質を有することから、</w:t>
      </w:r>
      <w:r w:rsidR="005565A6" w:rsidRPr="00A613AF">
        <w:rPr>
          <w:rFonts w:ascii="ＭＳ ゴシック" w:eastAsia="ＭＳ ゴシック" w:hAnsi="ＭＳ ゴシック" w:hint="eastAsia"/>
          <w:color w:val="1A1A1A"/>
          <w:sz w:val="24"/>
          <w:szCs w:val="24"/>
        </w:rPr>
        <w:t>昭和40年代まで、主に電気機器の絶縁油として使用されていました。その後、</w:t>
      </w:r>
      <w:r w:rsidR="00A5516F" w:rsidRPr="00A613AF">
        <w:rPr>
          <w:rFonts w:ascii="ＭＳ ゴシック" w:eastAsia="ＭＳ ゴシック" w:hAnsi="ＭＳ ゴシック" w:hint="eastAsia"/>
          <w:color w:val="1A1A1A"/>
          <w:sz w:val="24"/>
          <w:szCs w:val="24"/>
        </w:rPr>
        <w:t>毒性が明らかになり、</w:t>
      </w:r>
      <w:r w:rsidR="005565A6" w:rsidRPr="00A613AF">
        <w:rPr>
          <w:rFonts w:ascii="ＭＳ ゴシック" w:eastAsia="ＭＳ ゴシック" w:hAnsi="ＭＳ ゴシック" w:hint="eastAsia"/>
          <w:color w:val="1A1A1A"/>
          <w:sz w:val="24"/>
          <w:szCs w:val="24"/>
        </w:rPr>
        <w:t>人の健康及び生活環境に係る被害が生じるおそれがある物質</w:t>
      </w:r>
      <w:r w:rsidR="000F3679" w:rsidRPr="00A613AF">
        <w:rPr>
          <w:rFonts w:ascii="ＭＳ ゴシック" w:eastAsia="ＭＳ ゴシック" w:hAnsi="ＭＳ ゴシック" w:hint="eastAsia"/>
          <w:color w:val="1A1A1A"/>
          <w:sz w:val="24"/>
          <w:szCs w:val="24"/>
        </w:rPr>
        <w:t>であることから</w:t>
      </w:r>
      <w:r w:rsidR="005565A6" w:rsidRPr="00A613AF" w:rsidDel="000F3679">
        <w:rPr>
          <w:rFonts w:ascii="ＭＳ ゴシック" w:eastAsia="ＭＳ ゴシック" w:hAnsi="ＭＳ ゴシック" w:hint="eastAsia"/>
          <w:color w:val="1A1A1A"/>
          <w:sz w:val="24"/>
          <w:szCs w:val="24"/>
        </w:rPr>
        <w:t>、</w:t>
      </w:r>
      <w:r w:rsidR="00E667DE" w:rsidRPr="00A613AF">
        <w:rPr>
          <w:rFonts w:ascii="ＭＳ ゴシック" w:eastAsia="ＭＳ ゴシック" w:hAnsi="ＭＳ ゴシック"/>
          <w:color w:val="1A1A1A"/>
          <w:sz w:val="24"/>
          <w:szCs w:val="24"/>
        </w:rPr>
        <w:t>PCB</w:t>
      </w:r>
      <w:r w:rsidR="00E667DE" w:rsidRPr="00A613AF">
        <w:rPr>
          <w:rFonts w:ascii="ＭＳ ゴシック" w:eastAsia="ＭＳ ゴシック" w:hAnsi="ＭＳ ゴシック" w:hint="eastAsia"/>
          <w:color w:val="1A1A1A"/>
          <w:sz w:val="24"/>
          <w:szCs w:val="24"/>
        </w:rPr>
        <w:t>廃棄物の適正な処理の推進に関する特別措置法</w:t>
      </w:r>
      <w:r w:rsidR="000F3679" w:rsidRPr="00A613AF">
        <w:rPr>
          <w:rFonts w:ascii="ＭＳ ゴシック" w:eastAsia="ＭＳ ゴシック" w:hAnsi="ＭＳ ゴシック" w:hint="eastAsia"/>
          <w:color w:val="1A1A1A"/>
          <w:sz w:val="24"/>
          <w:szCs w:val="24"/>
        </w:rPr>
        <w:t>（</w:t>
      </w:r>
      <w:r w:rsidR="00AD6060" w:rsidRPr="00A613AF">
        <w:rPr>
          <w:rFonts w:ascii="ＭＳ ゴシック" w:eastAsia="ＭＳ ゴシック" w:hAnsi="ＭＳ ゴシック" w:hint="eastAsia"/>
          <w:color w:val="1A1A1A"/>
          <w:sz w:val="24"/>
          <w:szCs w:val="24"/>
        </w:rPr>
        <w:t>P</w:t>
      </w:r>
      <w:r w:rsidR="000F3679" w:rsidRPr="00A613AF">
        <w:rPr>
          <w:rFonts w:ascii="ＭＳ ゴシック" w:eastAsia="ＭＳ ゴシック" w:hAnsi="ＭＳ ゴシック"/>
          <w:color w:val="1A1A1A"/>
          <w:sz w:val="24"/>
          <w:szCs w:val="24"/>
        </w:rPr>
        <w:t>C</w:t>
      </w:r>
      <w:r w:rsidR="00AD6060" w:rsidRPr="00A613AF">
        <w:rPr>
          <w:rFonts w:ascii="ＭＳ ゴシック" w:eastAsia="ＭＳ ゴシック" w:hAnsi="ＭＳ ゴシック"/>
          <w:color w:val="1A1A1A"/>
          <w:sz w:val="24"/>
          <w:szCs w:val="24"/>
        </w:rPr>
        <w:t>B</w:t>
      </w:r>
      <w:r w:rsidR="00AD6060" w:rsidRPr="00A613AF">
        <w:rPr>
          <w:rFonts w:ascii="ＭＳ ゴシック" w:eastAsia="ＭＳ ゴシック" w:hAnsi="ＭＳ ゴシック" w:hint="eastAsia"/>
          <w:color w:val="1A1A1A"/>
          <w:sz w:val="24"/>
          <w:szCs w:val="24"/>
        </w:rPr>
        <w:t>特措法</w:t>
      </w:r>
      <w:r w:rsidR="000F3679" w:rsidRPr="00A613AF">
        <w:rPr>
          <w:rFonts w:ascii="ＭＳ ゴシック" w:eastAsia="ＭＳ ゴシック" w:hAnsi="ＭＳ ゴシック" w:hint="eastAsia"/>
          <w:color w:val="1A1A1A"/>
          <w:sz w:val="24"/>
          <w:szCs w:val="24"/>
        </w:rPr>
        <w:t>）</w:t>
      </w:r>
      <w:r w:rsidR="00AD6060" w:rsidRPr="00A613AF">
        <w:rPr>
          <w:rFonts w:ascii="ＭＳ ゴシック" w:eastAsia="ＭＳ ゴシック" w:hAnsi="ＭＳ ゴシック" w:hint="eastAsia"/>
          <w:color w:val="1A1A1A"/>
          <w:sz w:val="24"/>
          <w:szCs w:val="24"/>
        </w:rPr>
        <w:t>に基づき、</w:t>
      </w:r>
      <w:r w:rsidR="00A259A9" w:rsidRPr="00A613AF">
        <w:rPr>
          <w:rFonts w:ascii="ＭＳ ゴシック" w:eastAsia="ＭＳ ゴシック" w:hAnsi="ＭＳ ゴシック" w:hint="eastAsia"/>
          <w:color w:val="1A1A1A"/>
          <w:sz w:val="24"/>
          <w:szCs w:val="24"/>
        </w:rPr>
        <w:t>定められた期限までに</w:t>
      </w:r>
      <w:r w:rsidR="005565A6" w:rsidRPr="00A613AF">
        <w:rPr>
          <w:rFonts w:ascii="ＭＳ ゴシック" w:eastAsia="ＭＳ ゴシック" w:hAnsi="ＭＳ ゴシック" w:hint="eastAsia"/>
          <w:color w:val="1A1A1A"/>
          <w:sz w:val="24"/>
          <w:szCs w:val="24"/>
        </w:rPr>
        <w:t>適正</w:t>
      </w:r>
      <w:r w:rsidR="003443CF" w:rsidRPr="00A613AF">
        <w:rPr>
          <w:rFonts w:ascii="ＭＳ ゴシック" w:eastAsia="ＭＳ ゴシック" w:hAnsi="ＭＳ ゴシック" w:hint="eastAsia"/>
          <w:color w:val="1A1A1A"/>
          <w:sz w:val="24"/>
          <w:szCs w:val="24"/>
        </w:rPr>
        <w:t>に</w:t>
      </w:r>
      <w:r w:rsidR="005565A6" w:rsidRPr="00A613AF">
        <w:rPr>
          <w:rFonts w:ascii="ＭＳ ゴシック" w:eastAsia="ＭＳ ゴシック" w:hAnsi="ＭＳ ゴシック" w:hint="eastAsia"/>
          <w:color w:val="1A1A1A"/>
          <w:sz w:val="24"/>
          <w:szCs w:val="24"/>
        </w:rPr>
        <w:t>処理</w:t>
      </w:r>
      <w:r w:rsidR="003443CF" w:rsidRPr="00A613AF">
        <w:rPr>
          <w:rFonts w:ascii="ＭＳ ゴシック" w:eastAsia="ＭＳ ゴシック" w:hAnsi="ＭＳ ゴシック" w:hint="eastAsia"/>
          <w:color w:val="1A1A1A"/>
          <w:sz w:val="24"/>
          <w:szCs w:val="24"/>
        </w:rPr>
        <w:t>することとされています</w:t>
      </w:r>
      <w:r w:rsidR="005565A6" w:rsidRPr="00A613AF" w:rsidDel="003443CF">
        <w:rPr>
          <w:rFonts w:ascii="ＭＳ ゴシック" w:eastAsia="ＭＳ ゴシック" w:hAnsi="ＭＳ ゴシック" w:hint="eastAsia"/>
          <w:color w:val="1A1A1A"/>
          <w:sz w:val="24"/>
          <w:szCs w:val="24"/>
        </w:rPr>
        <w:t>。</w:t>
      </w:r>
    </w:p>
    <w:p w14:paraId="38EFDA68" w14:textId="6FD29B15" w:rsidR="002265C8" w:rsidRPr="00A613AF" w:rsidRDefault="005B4E1A" w:rsidP="00DB30FF">
      <w:pPr>
        <w:spacing w:line="360" w:lineRule="exact"/>
        <w:ind w:left="240" w:hangingChars="100" w:hanging="240"/>
        <w:jc w:val="left"/>
        <w:rPr>
          <w:rFonts w:ascii="ＭＳ ゴシック" w:eastAsia="ＭＳ ゴシック" w:hAnsi="ＭＳ ゴシック"/>
          <w:color w:val="000000" w:themeColor="text1"/>
          <w:sz w:val="24"/>
          <w:szCs w:val="24"/>
          <w:shd w:val="clear" w:color="auto" w:fill="FFFFFF"/>
        </w:rPr>
      </w:pPr>
      <w:r w:rsidRPr="00A613AF">
        <w:rPr>
          <w:rFonts w:ascii="ＭＳ ゴシック" w:eastAsia="ＭＳ ゴシック" w:hAnsi="ＭＳ ゴシック" w:hint="eastAsia"/>
          <w:color w:val="000000" w:themeColor="text1"/>
          <w:sz w:val="24"/>
          <w:szCs w:val="24"/>
          <w:shd w:val="clear" w:color="auto" w:fill="FFFFFF"/>
        </w:rPr>
        <w:t>○</w:t>
      </w:r>
      <w:r w:rsidR="002265C8" w:rsidRPr="00A613AF">
        <w:rPr>
          <w:rFonts w:ascii="ＭＳ ゴシック" w:eastAsia="ＭＳ ゴシック" w:hAnsi="ＭＳ ゴシック" w:hint="eastAsia"/>
          <w:color w:val="000000" w:themeColor="text1"/>
          <w:sz w:val="24"/>
          <w:szCs w:val="24"/>
          <w:shd w:val="clear" w:color="auto" w:fill="FFFFFF"/>
        </w:rPr>
        <w:t>製造後３０年以上経過した古い電気機器の絶縁油は、PCBにより汚染されている可能性があります</w:t>
      </w:r>
      <w:r w:rsidRPr="00A613AF">
        <w:rPr>
          <w:rFonts w:ascii="ＭＳ ゴシック" w:eastAsia="ＭＳ ゴシック" w:hAnsi="ＭＳ ゴシック" w:hint="eastAsia"/>
          <w:color w:val="000000" w:themeColor="text1"/>
          <w:sz w:val="24"/>
          <w:szCs w:val="24"/>
          <w:shd w:val="clear" w:color="auto" w:fill="FFFFFF"/>
        </w:rPr>
        <w:t>。</w:t>
      </w:r>
    </w:p>
    <w:p w14:paraId="7CA2D19A" w14:textId="17D673BC" w:rsidR="00B61548" w:rsidRPr="00A613AF" w:rsidRDefault="00474B34" w:rsidP="00DB30FF">
      <w:pPr>
        <w:spacing w:line="360" w:lineRule="exact"/>
        <w:ind w:left="240" w:hangingChars="100" w:hanging="240"/>
        <w:jc w:val="left"/>
        <w:rPr>
          <w:rFonts w:ascii="ＭＳ ゴシック" w:eastAsia="ＭＳ ゴシック" w:hAnsi="ＭＳ ゴシック"/>
          <w:color w:val="000000" w:themeColor="text1"/>
          <w:sz w:val="24"/>
          <w:szCs w:val="24"/>
          <w:shd w:val="clear" w:color="auto" w:fill="FFFFFF"/>
        </w:rPr>
      </w:pPr>
      <w:r w:rsidRPr="00A613AF">
        <w:rPr>
          <w:rFonts w:ascii="ＭＳ ゴシック" w:eastAsia="ＭＳ ゴシック" w:hAnsi="ＭＳ ゴシック" w:hint="eastAsia"/>
          <w:color w:val="000000" w:themeColor="text1"/>
          <w:sz w:val="24"/>
          <w:szCs w:val="24"/>
          <w:shd w:val="clear" w:color="auto" w:fill="FFFFFF"/>
        </w:rPr>
        <w:t>○</w:t>
      </w:r>
      <w:r w:rsidR="0045248F" w:rsidRPr="00A613AF">
        <w:rPr>
          <w:rFonts w:ascii="ＭＳ ゴシック" w:eastAsia="ＭＳ ゴシック" w:hAnsi="ＭＳ ゴシック" w:hint="eastAsia"/>
          <w:color w:val="000000" w:themeColor="text1"/>
          <w:sz w:val="24"/>
          <w:szCs w:val="24"/>
          <w:shd w:val="clear" w:color="auto" w:fill="FFFFFF"/>
        </w:rPr>
        <w:t>これらの機器のうち、</w:t>
      </w:r>
      <w:r w:rsidR="001B484A" w:rsidRPr="00A613AF" w:rsidDel="000B138D">
        <w:rPr>
          <w:rFonts w:ascii="ＭＳ ゴシック" w:eastAsia="ＭＳ ゴシック" w:hAnsi="ＭＳ ゴシック"/>
          <w:color w:val="000000" w:themeColor="text1"/>
          <w:sz w:val="24"/>
          <w:szCs w:val="24"/>
          <w:shd w:val="clear" w:color="auto" w:fill="FFFFFF"/>
        </w:rPr>
        <w:t>PCB</w:t>
      </w:r>
      <w:r w:rsidRPr="00A613AF">
        <w:rPr>
          <w:rFonts w:ascii="ＭＳ ゴシック" w:eastAsia="ＭＳ ゴシック" w:hAnsi="ＭＳ ゴシック" w:hint="eastAsia"/>
          <w:color w:val="000000" w:themeColor="text1"/>
          <w:sz w:val="24"/>
          <w:szCs w:val="24"/>
          <w:shd w:val="clear" w:color="auto" w:fill="FFFFFF"/>
        </w:rPr>
        <w:t>濃度が0</w:t>
      </w:r>
      <w:r w:rsidRPr="00A613AF">
        <w:rPr>
          <w:rFonts w:ascii="ＭＳ ゴシック" w:eastAsia="ＭＳ ゴシック" w:hAnsi="ＭＳ ゴシック"/>
          <w:color w:val="000000" w:themeColor="text1"/>
          <w:sz w:val="24"/>
          <w:szCs w:val="24"/>
          <w:shd w:val="clear" w:color="auto" w:fill="FFFFFF"/>
        </w:rPr>
        <w:t>.5mg/kg</w:t>
      </w:r>
      <w:r w:rsidRPr="00A613AF">
        <w:rPr>
          <w:rFonts w:ascii="ＭＳ ゴシック" w:eastAsia="ＭＳ ゴシック" w:hAnsi="ＭＳ ゴシック" w:hint="eastAsia"/>
          <w:color w:val="000000" w:themeColor="text1"/>
          <w:sz w:val="24"/>
          <w:szCs w:val="24"/>
          <w:shd w:val="clear" w:color="auto" w:fill="FFFFFF"/>
        </w:rPr>
        <w:t>を超え5</w:t>
      </w:r>
      <w:r w:rsidRPr="00A613AF">
        <w:rPr>
          <w:rFonts w:ascii="ＭＳ ゴシック" w:eastAsia="ＭＳ ゴシック" w:hAnsi="ＭＳ ゴシック"/>
          <w:color w:val="000000" w:themeColor="text1"/>
          <w:sz w:val="24"/>
          <w:szCs w:val="24"/>
          <w:shd w:val="clear" w:color="auto" w:fill="FFFFFF"/>
        </w:rPr>
        <w:t>000mg/kg</w:t>
      </w:r>
      <w:r w:rsidRPr="00A613AF">
        <w:rPr>
          <w:rFonts w:ascii="ＭＳ ゴシック" w:eastAsia="ＭＳ ゴシック" w:hAnsi="ＭＳ ゴシック" w:hint="eastAsia"/>
          <w:color w:val="000000" w:themeColor="text1"/>
          <w:sz w:val="24"/>
          <w:szCs w:val="24"/>
          <w:shd w:val="clear" w:color="auto" w:fill="FFFFFF"/>
        </w:rPr>
        <w:t>以下</w:t>
      </w:r>
      <w:r w:rsidR="000B138D" w:rsidRPr="00A613AF">
        <w:rPr>
          <w:rFonts w:ascii="ＭＳ ゴシック" w:eastAsia="ＭＳ ゴシック" w:hAnsi="ＭＳ ゴシック" w:hint="eastAsia"/>
          <w:color w:val="000000" w:themeColor="text1"/>
          <w:sz w:val="24"/>
          <w:szCs w:val="24"/>
          <w:shd w:val="clear" w:color="auto" w:fill="FFFFFF"/>
        </w:rPr>
        <w:t>の</w:t>
      </w:r>
      <w:r w:rsidR="0045248F" w:rsidRPr="00A613AF">
        <w:rPr>
          <w:rFonts w:ascii="ＭＳ ゴシック" w:eastAsia="ＭＳ ゴシック" w:hAnsi="ＭＳ ゴシック" w:hint="eastAsia"/>
          <w:color w:val="000000" w:themeColor="text1"/>
          <w:sz w:val="24"/>
          <w:szCs w:val="24"/>
          <w:shd w:val="clear" w:color="auto" w:fill="FFFFFF"/>
        </w:rPr>
        <w:t>もの</w:t>
      </w:r>
      <w:r w:rsidR="00654E51" w:rsidRPr="00A613AF">
        <w:rPr>
          <w:rFonts w:ascii="ＭＳ ゴシック" w:eastAsia="ＭＳ ゴシック" w:hAnsi="ＭＳ ゴシック" w:hint="eastAsia"/>
          <w:color w:val="000000" w:themeColor="text1"/>
          <w:sz w:val="24"/>
          <w:szCs w:val="24"/>
          <w:shd w:val="clear" w:color="auto" w:fill="FFFFFF"/>
        </w:rPr>
        <w:t>を廃棄する</w:t>
      </w:r>
      <w:r w:rsidR="00866A88" w:rsidRPr="00A613AF">
        <w:rPr>
          <w:rFonts w:ascii="ＭＳ ゴシック" w:eastAsia="ＭＳ ゴシック" w:hAnsi="ＭＳ ゴシック" w:hint="eastAsia"/>
          <w:color w:val="000000" w:themeColor="text1"/>
          <w:sz w:val="24"/>
          <w:szCs w:val="24"/>
          <w:shd w:val="clear" w:color="auto" w:fill="FFFFFF"/>
        </w:rPr>
        <w:t>場合</w:t>
      </w:r>
      <w:r w:rsidR="00654E51" w:rsidRPr="00A613AF">
        <w:rPr>
          <w:rFonts w:ascii="ＭＳ ゴシック" w:eastAsia="ＭＳ ゴシック" w:hAnsi="ＭＳ ゴシック" w:hint="eastAsia"/>
          <w:color w:val="000000" w:themeColor="text1"/>
          <w:sz w:val="24"/>
          <w:szCs w:val="24"/>
          <w:shd w:val="clear" w:color="auto" w:fill="FFFFFF"/>
        </w:rPr>
        <w:t>は、</w:t>
      </w:r>
      <w:r w:rsidR="000B138D" w:rsidRPr="00A613AF">
        <w:rPr>
          <w:rFonts w:ascii="ＭＳ ゴシック" w:eastAsia="ＭＳ ゴシック" w:hAnsi="ＭＳ ゴシック" w:hint="eastAsia"/>
          <w:color w:val="000000" w:themeColor="text1"/>
          <w:sz w:val="24"/>
          <w:szCs w:val="24"/>
          <w:shd w:val="clear" w:color="auto" w:fill="FFFFFF"/>
        </w:rPr>
        <w:t>低濃度</w:t>
      </w:r>
      <w:r w:rsidR="000B138D" w:rsidRPr="00A613AF">
        <w:rPr>
          <w:rFonts w:ascii="ＭＳ ゴシック" w:eastAsia="ＭＳ ゴシック" w:hAnsi="ＭＳ ゴシック"/>
          <w:color w:val="000000" w:themeColor="text1"/>
          <w:sz w:val="24"/>
          <w:szCs w:val="24"/>
          <w:shd w:val="clear" w:color="auto" w:fill="FFFFFF"/>
        </w:rPr>
        <w:t>PCB</w:t>
      </w:r>
      <w:r w:rsidR="000B138D" w:rsidRPr="00A613AF">
        <w:rPr>
          <w:rFonts w:ascii="ＭＳ ゴシック" w:eastAsia="ＭＳ ゴシック" w:hAnsi="ＭＳ ゴシック" w:hint="eastAsia"/>
          <w:color w:val="000000" w:themeColor="text1"/>
          <w:sz w:val="24"/>
          <w:szCs w:val="24"/>
          <w:shd w:val="clear" w:color="auto" w:fill="FFFFFF"/>
        </w:rPr>
        <w:t>廃棄物として</w:t>
      </w:r>
      <w:r w:rsidR="005565A6" w:rsidRPr="00A613AF">
        <w:rPr>
          <w:rFonts w:ascii="ＭＳ ゴシック" w:eastAsia="ＭＳ ゴシック" w:hAnsi="ＭＳ ゴシック" w:hint="eastAsia"/>
          <w:color w:val="000000" w:themeColor="text1"/>
          <w:sz w:val="24"/>
          <w:szCs w:val="24"/>
          <w:u w:val="single"/>
          <w:shd w:val="clear" w:color="auto" w:fill="FFFFFF"/>
        </w:rPr>
        <w:t>令和９年３月３１日まで</w:t>
      </w:r>
      <w:r w:rsidRPr="00A613AF">
        <w:rPr>
          <w:rFonts w:ascii="ＭＳ ゴシック" w:eastAsia="ＭＳ ゴシック" w:hAnsi="ＭＳ ゴシック" w:hint="eastAsia"/>
          <w:color w:val="000000" w:themeColor="text1"/>
          <w:sz w:val="24"/>
          <w:szCs w:val="24"/>
          <w:u w:val="single"/>
          <w:shd w:val="clear" w:color="auto" w:fill="FFFFFF"/>
        </w:rPr>
        <w:t>に処分</w:t>
      </w:r>
      <w:r w:rsidRPr="00A613AF">
        <w:rPr>
          <w:rFonts w:ascii="ＭＳ ゴシック" w:eastAsia="ＭＳ ゴシック" w:hAnsi="ＭＳ ゴシック" w:hint="eastAsia"/>
          <w:color w:val="000000" w:themeColor="text1"/>
          <w:sz w:val="24"/>
          <w:szCs w:val="24"/>
          <w:shd w:val="clear" w:color="auto" w:fill="FFFFFF"/>
        </w:rPr>
        <w:t>しなければなりません。</w:t>
      </w:r>
    </w:p>
    <w:p w14:paraId="19AACA54" w14:textId="24E4A105" w:rsidR="004C53FE" w:rsidRPr="004C53FE" w:rsidRDefault="004C53FE" w:rsidP="004C53FE">
      <w:pPr>
        <w:spacing w:line="360" w:lineRule="exact"/>
        <w:jc w:val="left"/>
        <w:rPr>
          <w:rFonts w:ascii="ＭＳ ゴシック" w:eastAsia="ＭＳ ゴシック" w:hAnsi="ＭＳ ゴシック"/>
          <w:color w:val="000000" w:themeColor="text1"/>
          <w:sz w:val="24"/>
          <w:szCs w:val="24"/>
          <w:shd w:val="clear" w:color="auto" w:fill="FFFFFF"/>
        </w:rPr>
      </w:pPr>
      <w:r>
        <w:rPr>
          <w:rFonts w:ascii="ＭＳ ゴシック" w:eastAsia="ＭＳ ゴシック" w:hAnsi="ＭＳ ゴシック" w:hint="eastAsia"/>
          <w:color w:val="000000" w:themeColor="text1"/>
          <w:sz w:val="24"/>
          <w:szCs w:val="24"/>
          <w:shd w:val="clear" w:color="auto" w:fill="FFFFFF"/>
        </w:rPr>
        <w:t>（</w:t>
      </w:r>
      <w:r w:rsidR="00520F7F">
        <w:rPr>
          <w:rFonts w:ascii="ＭＳ ゴシック" w:eastAsia="ＭＳ ゴシック" w:hAnsi="ＭＳ ゴシック" w:hint="eastAsia"/>
          <w:color w:val="000000" w:themeColor="text1"/>
          <w:sz w:val="24"/>
          <w:szCs w:val="24"/>
          <w:shd w:val="clear" w:color="auto" w:fill="FFFFFF"/>
        </w:rPr>
        <w:t>低濃度PCB廃棄物早期処理情報サイト</w:t>
      </w:r>
      <w:r>
        <w:rPr>
          <w:rFonts w:ascii="ＭＳ ゴシック" w:eastAsia="ＭＳ ゴシック" w:hAnsi="ＭＳ ゴシック" w:hint="eastAsia"/>
          <w:color w:val="000000" w:themeColor="text1"/>
          <w:sz w:val="24"/>
          <w:szCs w:val="24"/>
          <w:shd w:val="clear" w:color="auto" w:fill="FFFFFF"/>
        </w:rPr>
        <w:t>）</w:t>
      </w:r>
      <w:hyperlink r:id="rId8" w:history="1">
        <w:r w:rsidRPr="00FD200D">
          <w:rPr>
            <w:rStyle w:val="a7"/>
            <w:rFonts w:ascii="ＭＳ ゴシック" w:eastAsia="ＭＳ ゴシック" w:hAnsi="ＭＳ ゴシック"/>
            <w:sz w:val="24"/>
            <w:szCs w:val="24"/>
            <w:shd w:val="clear" w:color="auto" w:fill="FFFFFF"/>
          </w:rPr>
          <w:t>http://pcb-soukishori.env.go.jp/teinoudo/</w:t>
        </w:r>
      </w:hyperlink>
    </w:p>
    <w:p w14:paraId="3D0D2C90" w14:textId="77777777" w:rsidR="0087104B" w:rsidRDefault="0087104B" w:rsidP="00DB30FF">
      <w:pPr>
        <w:spacing w:line="360" w:lineRule="exact"/>
        <w:ind w:firstLineChars="135" w:firstLine="324"/>
        <w:rPr>
          <w:rFonts w:ascii="ＭＳ ゴシック" w:eastAsia="ＭＳ ゴシック" w:hAnsi="ＭＳ ゴシック"/>
          <w:color w:val="000000" w:themeColor="text1"/>
          <w:sz w:val="24"/>
          <w:szCs w:val="24"/>
          <w:shd w:val="clear" w:color="auto" w:fill="FFFFFF"/>
        </w:rPr>
      </w:pPr>
    </w:p>
    <w:p w14:paraId="12EB85FF" w14:textId="46621D5C" w:rsidR="00561910" w:rsidRPr="00A613AF" w:rsidRDefault="005915DF" w:rsidP="00DB30FF">
      <w:pPr>
        <w:spacing w:line="360" w:lineRule="exact"/>
        <w:ind w:firstLineChars="135" w:firstLine="324"/>
        <w:rPr>
          <w:rFonts w:ascii="ＭＳ ゴシック" w:eastAsia="ＭＳ ゴシック" w:hAnsi="ＭＳ ゴシック"/>
          <w:color w:val="000000" w:themeColor="text1"/>
          <w:sz w:val="24"/>
          <w:szCs w:val="24"/>
          <w:shd w:val="clear" w:color="auto" w:fill="FFFFFF"/>
        </w:rPr>
      </w:pPr>
      <w:r w:rsidRPr="00A613AF">
        <w:rPr>
          <w:rFonts w:ascii="ＭＳ ゴシック" w:eastAsia="ＭＳ ゴシック" w:hAnsi="ＭＳ ゴシック" w:hint="eastAsia"/>
          <w:color w:val="000000" w:themeColor="text1"/>
          <w:sz w:val="24"/>
          <w:szCs w:val="24"/>
          <w:shd w:val="clear" w:color="auto" w:fill="FFFFFF"/>
        </w:rPr>
        <w:t>低濃度PCBに汚染された電気機器等の早期確認のための調査方法及び適正処理</w:t>
      </w:r>
      <w:r w:rsidR="00561910" w:rsidRPr="00A613AF">
        <w:rPr>
          <w:rFonts w:ascii="ＭＳ ゴシック" w:eastAsia="ＭＳ ゴシック" w:hAnsi="ＭＳ ゴシック"/>
          <w:color w:val="000000" w:themeColor="text1"/>
          <w:sz w:val="24"/>
          <w:szCs w:val="24"/>
          <w:shd w:val="clear" w:color="auto" w:fill="FFFFFF"/>
        </w:rPr>
        <w:t>について</w:t>
      </w:r>
      <w:r w:rsidR="00561910" w:rsidRPr="00A613AF">
        <w:rPr>
          <w:rFonts w:ascii="ＭＳ ゴシック" w:eastAsia="ＭＳ ゴシック" w:hAnsi="ＭＳ ゴシック" w:hint="eastAsia"/>
          <w:color w:val="000000" w:themeColor="text1"/>
          <w:sz w:val="24"/>
          <w:szCs w:val="24"/>
          <w:shd w:val="clear" w:color="auto" w:fill="FFFFFF"/>
        </w:rPr>
        <w:t>、</w:t>
      </w:r>
      <w:r w:rsidR="00B16EED" w:rsidRPr="00A613AF">
        <w:rPr>
          <w:rFonts w:ascii="ＭＳ ゴシック" w:eastAsia="ＭＳ ゴシック" w:hAnsi="ＭＳ ゴシック" w:hint="eastAsia"/>
          <w:color w:val="000000" w:themeColor="text1"/>
          <w:sz w:val="24"/>
          <w:szCs w:val="24"/>
          <w:shd w:val="clear" w:color="auto" w:fill="FFFFFF"/>
        </w:rPr>
        <w:t>下記</w:t>
      </w:r>
      <w:r w:rsidR="00561910" w:rsidRPr="00A613AF">
        <w:rPr>
          <w:rFonts w:ascii="ＭＳ ゴシック" w:eastAsia="ＭＳ ゴシック" w:hAnsi="ＭＳ ゴシック" w:hint="eastAsia"/>
          <w:color w:val="000000" w:themeColor="text1"/>
          <w:sz w:val="24"/>
          <w:szCs w:val="24"/>
          <w:shd w:val="clear" w:color="auto" w:fill="FFFFFF"/>
        </w:rPr>
        <w:t>の</w:t>
      </w:r>
      <w:r w:rsidR="00253AB5">
        <w:rPr>
          <w:rFonts w:ascii="ＭＳ ゴシック" w:eastAsia="ＭＳ ゴシック" w:hAnsi="ＭＳ ゴシック" w:hint="eastAsia"/>
          <w:color w:val="000000" w:themeColor="text1"/>
          <w:sz w:val="24"/>
          <w:szCs w:val="24"/>
          <w:shd w:val="clear" w:color="auto" w:fill="FFFFFF"/>
        </w:rPr>
        <w:t>とお</w:t>
      </w:r>
      <w:r w:rsidR="00561910" w:rsidRPr="00A613AF">
        <w:rPr>
          <w:rFonts w:ascii="ＭＳ ゴシック" w:eastAsia="ＭＳ ゴシック" w:hAnsi="ＭＳ ゴシック" w:hint="eastAsia"/>
          <w:color w:val="000000" w:themeColor="text1"/>
          <w:sz w:val="24"/>
          <w:szCs w:val="24"/>
          <w:shd w:val="clear" w:color="auto" w:fill="FFFFFF"/>
        </w:rPr>
        <w:t>り</w:t>
      </w:r>
      <w:r w:rsidR="00561910" w:rsidRPr="00A613AF">
        <w:rPr>
          <w:rFonts w:ascii="ＭＳ ゴシック" w:eastAsia="ＭＳ ゴシック" w:hAnsi="ＭＳ ゴシック"/>
          <w:color w:val="000000" w:themeColor="text1"/>
          <w:sz w:val="24"/>
          <w:szCs w:val="24"/>
          <w:shd w:val="clear" w:color="auto" w:fill="FFFFFF"/>
        </w:rPr>
        <w:t>説明</w:t>
      </w:r>
      <w:r w:rsidR="00AF0FCF">
        <w:rPr>
          <w:rFonts w:ascii="ＭＳ ゴシック" w:eastAsia="ＭＳ ゴシック" w:hAnsi="ＭＳ ゴシック" w:hint="eastAsia"/>
          <w:color w:val="000000" w:themeColor="text1"/>
          <w:sz w:val="24"/>
          <w:szCs w:val="24"/>
          <w:shd w:val="clear" w:color="auto" w:fill="FFFFFF"/>
        </w:rPr>
        <w:t>会</w:t>
      </w:r>
      <w:r w:rsidR="00561910" w:rsidRPr="00A613AF">
        <w:rPr>
          <w:rFonts w:ascii="ＭＳ ゴシック" w:eastAsia="ＭＳ ゴシック" w:hAnsi="ＭＳ ゴシック" w:hint="eastAsia"/>
          <w:color w:val="000000" w:themeColor="text1"/>
          <w:sz w:val="24"/>
          <w:szCs w:val="24"/>
          <w:shd w:val="clear" w:color="auto" w:fill="FFFFFF"/>
        </w:rPr>
        <w:t>を開催</w:t>
      </w:r>
      <w:r w:rsidR="00035A18" w:rsidRPr="00A613AF">
        <w:rPr>
          <w:rFonts w:ascii="ＭＳ ゴシック" w:eastAsia="ＭＳ ゴシック" w:hAnsi="ＭＳ ゴシック" w:hint="eastAsia"/>
          <w:color w:val="000000" w:themeColor="text1"/>
          <w:sz w:val="24"/>
          <w:szCs w:val="24"/>
          <w:shd w:val="clear" w:color="auto" w:fill="FFFFFF"/>
        </w:rPr>
        <w:t>いた</w:t>
      </w:r>
      <w:r w:rsidR="00561910" w:rsidRPr="00A613AF">
        <w:rPr>
          <w:rFonts w:ascii="ＭＳ ゴシック" w:eastAsia="ＭＳ ゴシック" w:hAnsi="ＭＳ ゴシック"/>
          <w:color w:val="000000" w:themeColor="text1"/>
          <w:sz w:val="24"/>
          <w:szCs w:val="24"/>
          <w:shd w:val="clear" w:color="auto" w:fill="FFFFFF"/>
        </w:rPr>
        <w:t>しますので</w:t>
      </w:r>
      <w:r w:rsidR="0000130A" w:rsidRPr="00A613AF">
        <w:rPr>
          <w:rFonts w:ascii="ＭＳ ゴシック" w:eastAsia="ＭＳ ゴシック" w:hAnsi="ＭＳ ゴシック" w:hint="eastAsia"/>
          <w:color w:val="000000" w:themeColor="text1"/>
          <w:sz w:val="24"/>
          <w:szCs w:val="24"/>
          <w:shd w:val="clear" w:color="auto" w:fill="FFFFFF"/>
        </w:rPr>
        <w:t>、</w:t>
      </w:r>
      <w:r w:rsidR="00065D4C">
        <w:rPr>
          <w:rFonts w:ascii="ＭＳ ゴシック" w:eastAsia="ＭＳ ゴシック" w:hAnsi="ＭＳ ゴシック" w:hint="eastAsia"/>
          <w:color w:val="000000" w:themeColor="text1"/>
          <w:sz w:val="24"/>
          <w:szCs w:val="24"/>
          <w:shd w:val="clear" w:color="auto" w:fill="FFFFFF"/>
        </w:rPr>
        <w:t>是非ご参加ください。</w:t>
      </w:r>
    </w:p>
    <w:p w14:paraId="1947AF47" w14:textId="77777777" w:rsidR="00561910" w:rsidRPr="00253AB5" w:rsidRDefault="00561910" w:rsidP="00DB30FF">
      <w:pPr>
        <w:spacing w:line="360" w:lineRule="exact"/>
        <w:rPr>
          <w:rFonts w:ascii="ＭＳ ゴシック" w:eastAsia="ＭＳ ゴシック" w:hAnsi="ＭＳ ゴシック"/>
          <w:color w:val="000000" w:themeColor="text1"/>
          <w:sz w:val="24"/>
          <w:szCs w:val="24"/>
          <w:shd w:val="clear" w:color="auto" w:fill="FFFFFF"/>
        </w:rPr>
      </w:pPr>
    </w:p>
    <w:p w14:paraId="13573774" w14:textId="77777777" w:rsidR="00561910" w:rsidRPr="00A613AF" w:rsidRDefault="00561910" w:rsidP="00DB30FF">
      <w:pPr>
        <w:pStyle w:val="af3"/>
        <w:spacing w:line="360" w:lineRule="exact"/>
        <w:rPr>
          <w:rFonts w:ascii="ＭＳ ゴシック" w:eastAsia="ＭＳ ゴシック" w:hAnsi="ＭＳ ゴシック"/>
          <w:sz w:val="24"/>
          <w:szCs w:val="24"/>
        </w:rPr>
      </w:pPr>
      <w:r w:rsidRPr="00A613AF">
        <w:rPr>
          <w:rFonts w:ascii="ＭＳ ゴシック" w:eastAsia="ＭＳ ゴシック" w:hAnsi="ＭＳ ゴシック" w:hint="eastAsia"/>
          <w:sz w:val="24"/>
          <w:szCs w:val="24"/>
        </w:rPr>
        <w:t>記</w:t>
      </w:r>
    </w:p>
    <w:p w14:paraId="400E29B4" w14:textId="77777777" w:rsidR="00561910" w:rsidRPr="00A613AF" w:rsidRDefault="00561910" w:rsidP="00DB30FF">
      <w:pPr>
        <w:spacing w:line="360" w:lineRule="exact"/>
        <w:rPr>
          <w:rFonts w:ascii="ＭＳ ゴシック" w:eastAsia="ＭＳ ゴシック" w:hAnsi="ＭＳ ゴシック"/>
          <w:sz w:val="24"/>
          <w:szCs w:val="24"/>
        </w:rPr>
      </w:pPr>
    </w:p>
    <w:p w14:paraId="6A7507E5" w14:textId="073D6FD9" w:rsidR="00561910" w:rsidRPr="00A613AF" w:rsidRDefault="00561910" w:rsidP="00DB30FF">
      <w:pPr>
        <w:spacing w:line="360" w:lineRule="exact"/>
        <w:jc w:val="left"/>
        <w:rPr>
          <w:rFonts w:ascii="ＭＳ ゴシック" w:eastAsia="ＭＳ ゴシック" w:hAnsi="ＭＳ ゴシック"/>
          <w:color w:val="000000" w:themeColor="text1"/>
          <w:sz w:val="24"/>
          <w:szCs w:val="24"/>
        </w:rPr>
      </w:pPr>
      <w:r w:rsidRPr="00242BAE">
        <w:rPr>
          <w:rFonts w:ascii="ＭＳ ゴシック" w:eastAsia="ＭＳ ゴシック" w:hAnsi="ＭＳ ゴシック" w:hint="eastAsia"/>
          <w:color w:val="000000" w:themeColor="text1"/>
          <w:kern w:val="0"/>
          <w:sz w:val="24"/>
          <w:szCs w:val="24"/>
        </w:rPr>
        <w:t>開催時期</w:t>
      </w:r>
      <w:r w:rsidRPr="00A613AF">
        <w:rPr>
          <w:rFonts w:ascii="ＭＳ ゴシック" w:eastAsia="ＭＳ ゴシック" w:hAnsi="ＭＳ ゴシック" w:hint="eastAsia"/>
          <w:color w:val="000000" w:themeColor="text1"/>
          <w:sz w:val="24"/>
          <w:szCs w:val="24"/>
        </w:rPr>
        <w:t>：</w:t>
      </w:r>
      <w:r w:rsidRPr="00A613AF">
        <w:rPr>
          <w:rFonts w:ascii="ＭＳ ゴシック" w:eastAsia="ＭＳ ゴシック" w:hAnsi="ＭＳ ゴシック"/>
          <w:color w:val="000000" w:themeColor="text1"/>
          <w:sz w:val="24"/>
          <w:szCs w:val="24"/>
        </w:rPr>
        <w:t>令和</w:t>
      </w:r>
      <w:r w:rsidRPr="00A613AF">
        <w:rPr>
          <w:rFonts w:ascii="ＭＳ ゴシック" w:eastAsia="ＭＳ ゴシック" w:hAnsi="ＭＳ ゴシック" w:hint="eastAsia"/>
          <w:color w:val="000000" w:themeColor="text1"/>
          <w:sz w:val="24"/>
          <w:szCs w:val="24"/>
        </w:rPr>
        <w:t>４</w:t>
      </w:r>
      <w:r w:rsidRPr="00A613AF">
        <w:rPr>
          <w:rFonts w:ascii="ＭＳ ゴシック" w:eastAsia="ＭＳ ゴシック" w:hAnsi="ＭＳ ゴシック"/>
          <w:color w:val="000000" w:themeColor="text1"/>
          <w:sz w:val="24"/>
          <w:szCs w:val="24"/>
        </w:rPr>
        <w:t>年</w:t>
      </w:r>
      <w:r w:rsidRPr="00A613AF">
        <w:rPr>
          <w:rFonts w:ascii="ＭＳ ゴシック" w:eastAsia="ＭＳ ゴシック" w:hAnsi="ＭＳ ゴシック" w:hint="eastAsia"/>
          <w:color w:val="000000" w:themeColor="text1"/>
          <w:sz w:val="24"/>
          <w:szCs w:val="24"/>
        </w:rPr>
        <w:t>７月２５日～</w:t>
      </w:r>
      <w:r w:rsidRPr="00A613AF">
        <w:rPr>
          <w:rFonts w:ascii="ＭＳ ゴシック" w:eastAsia="ＭＳ ゴシック" w:hAnsi="ＭＳ ゴシック"/>
          <w:color w:val="000000" w:themeColor="text1"/>
          <w:sz w:val="24"/>
          <w:szCs w:val="24"/>
        </w:rPr>
        <w:t>令和</w:t>
      </w:r>
      <w:r w:rsidRPr="00A613AF">
        <w:rPr>
          <w:rFonts w:ascii="ＭＳ ゴシック" w:eastAsia="ＭＳ ゴシック" w:hAnsi="ＭＳ ゴシック" w:hint="eastAsia"/>
          <w:color w:val="000000" w:themeColor="text1"/>
          <w:sz w:val="24"/>
          <w:szCs w:val="24"/>
        </w:rPr>
        <w:t>４</w:t>
      </w:r>
      <w:r w:rsidRPr="00A613AF">
        <w:rPr>
          <w:rFonts w:ascii="ＭＳ ゴシック" w:eastAsia="ＭＳ ゴシック" w:hAnsi="ＭＳ ゴシック"/>
          <w:color w:val="000000" w:themeColor="text1"/>
          <w:sz w:val="24"/>
          <w:szCs w:val="24"/>
        </w:rPr>
        <w:t>年</w:t>
      </w:r>
      <w:r w:rsidRPr="00A613AF">
        <w:rPr>
          <w:rFonts w:ascii="ＭＳ ゴシック" w:eastAsia="ＭＳ ゴシック" w:hAnsi="ＭＳ ゴシック" w:hint="eastAsia"/>
          <w:color w:val="000000" w:themeColor="text1"/>
          <w:sz w:val="24"/>
          <w:szCs w:val="24"/>
        </w:rPr>
        <w:t>８</w:t>
      </w:r>
      <w:r w:rsidRPr="00A613AF">
        <w:rPr>
          <w:rFonts w:ascii="ＭＳ ゴシック" w:eastAsia="ＭＳ ゴシック" w:hAnsi="ＭＳ ゴシック"/>
          <w:color w:val="000000" w:themeColor="text1"/>
          <w:sz w:val="24"/>
          <w:szCs w:val="24"/>
        </w:rPr>
        <w:t>月</w:t>
      </w:r>
      <w:r w:rsidRPr="00A613AF">
        <w:rPr>
          <w:rFonts w:ascii="ＭＳ ゴシック" w:eastAsia="ＭＳ ゴシック" w:hAnsi="ＭＳ ゴシック" w:hint="eastAsia"/>
          <w:color w:val="000000" w:themeColor="text1"/>
          <w:sz w:val="24"/>
          <w:szCs w:val="24"/>
        </w:rPr>
        <w:t>５</w:t>
      </w:r>
      <w:r w:rsidRPr="00A613AF">
        <w:rPr>
          <w:rFonts w:ascii="ＭＳ ゴシック" w:eastAsia="ＭＳ ゴシック" w:hAnsi="ＭＳ ゴシック"/>
          <w:color w:val="000000" w:themeColor="text1"/>
          <w:sz w:val="24"/>
          <w:szCs w:val="24"/>
        </w:rPr>
        <w:t>日</w:t>
      </w:r>
      <w:r w:rsidRPr="00A613AF">
        <w:rPr>
          <w:rFonts w:ascii="ＭＳ ゴシック" w:eastAsia="ＭＳ ゴシック" w:hAnsi="ＭＳ ゴシック" w:hint="eastAsia"/>
          <w:color w:val="000000" w:themeColor="text1"/>
          <w:sz w:val="24"/>
          <w:szCs w:val="24"/>
        </w:rPr>
        <w:t>のいずれかの日（１時間</w:t>
      </w:r>
      <w:r w:rsidR="00CC1F08">
        <w:rPr>
          <w:rFonts w:ascii="ＭＳ ゴシック" w:eastAsia="ＭＳ ゴシック" w:hAnsi="ＭＳ ゴシック" w:hint="eastAsia"/>
          <w:color w:val="000000" w:themeColor="text1"/>
          <w:sz w:val="24"/>
          <w:szCs w:val="24"/>
        </w:rPr>
        <w:t>半</w:t>
      </w:r>
      <w:r w:rsidRPr="00A613AF">
        <w:rPr>
          <w:rFonts w:ascii="ＭＳ ゴシック" w:eastAsia="ＭＳ ゴシック" w:hAnsi="ＭＳ ゴシック" w:hint="eastAsia"/>
          <w:color w:val="000000" w:themeColor="text1"/>
          <w:sz w:val="24"/>
          <w:szCs w:val="24"/>
        </w:rPr>
        <w:t>程度）※</w:t>
      </w:r>
    </w:p>
    <w:p w14:paraId="26BCC5EB" w14:textId="77777777" w:rsidR="00561910" w:rsidRPr="00A613AF" w:rsidRDefault="00561910" w:rsidP="00DB30FF">
      <w:pPr>
        <w:spacing w:line="360" w:lineRule="exact"/>
        <w:rPr>
          <w:rFonts w:ascii="ＭＳ ゴシック" w:eastAsia="ＭＳ ゴシック" w:hAnsi="ＭＳ ゴシック"/>
          <w:color w:val="000000" w:themeColor="text1"/>
          <w:sz w:val="24"/>
          <w:szCs w:val="24"/>
        </w:rPr>
      </w:pPr>
      <w:r w:rsidRPr="00A613AF">
        <w:rPr>
          <w:rFonts w:ascii="ＭＳ ゴシック" w:eastAsia="ＭＳ ゴシック" w:hAnsi="ＭＳ ゴシック" w:hint="eastAsia"/>
          <w:color w:val="000000" w:themeColor="text1"/>
          <w:sz w:val="24"/>
          <w:szCs w:val="24"/>
        </w:rPr>
        <w:t>開催方法：オンライン形式 ※</w:t>
      </w:r>
    </w:p>
    <w:p w14:paraId="4B05C233" w14:textId="678F88D3" w:rsidR="00A44601" w:rsidRPr="00A613AF" w:rsidRDefault="00561910" w:rsidP="00785365">
      <w:pPr>
        <w:spacing w:line="360" w:lineRule="exact"/>
        <w:rPr>
          <w:rFonts w:ascii="ＭＳ ゴシック" w:eastAsia="ＭＳ ゴシック" w:hAnsi="ＭＳ ゴシック"/>
          <w:color w:val="000000" w:themeColor="text1"/>
          <w:sz w:val="24"/>
          <w:szCs w:val="24"/>
        </w:rPr>
      </w:pPr>
      <w:r w:rsidRPr="008B011D">
        <w:rPr>
          <w:rFonts w:ascii="ＭＳ ゴシック" w:eastAsia="ＭＳ ゴシック" w:hAnsi="ＭＳ ゴシック" w:hint="eastAsia"/>
          <w:color w:val="000000" w:themeColor="text1"/>
          <w:spacing w:val="60"/>
          <w:kern w:val="0"/>
          <w:sz w:val="24"/>
          <w:szCs w:val="24"/>
          <w:fitText w:val="960" w:id="-1502910720"/>
        </w:rPr>
        <w:t>対象</w:t>
      </w:r>
      <w:r w:rsidRPr="008B011D">
        <w:rPr>
          <w:rFonts w:ascii="ＭＳ ゴシック" w:eastAsia="ＭＳ ゴシック" w:hAnsi="ＭＳ ゴシック" w:hint="eastAsia"/>
          <w:color w:val="000000" w:themeColor="text1"/>
          <w:kern w:val="0"/>
          <w:sz w:val="24"/>
          <w:szCs w:val="24"/>
          <w:fitText w:val="960" w:id="-1502910720"/>
        </w:rPr>
        <w:t>者</w:t>
      </w:r>
      <w:r w:rsidRPr="00A613AF">
        <w:rPr>
          <w:rFonts w:ascii="ＭＳ ゴシック" w:eastAsia="ＭＳ ゴシック" w:hAnsi="ＭＳ ゴシック" w:hint="eastAsia"/>
          <w:color w:val="000000" w:themeColor="text1"/>
          <w:kern w:val="0"/>
          <w:sz w:val="24"/>
          <w:szCs w:val="24"/>
        </w:rPr>
        <w:t>：</w:t>
      </w:r>
      <w:r w:rsidRPr="00A613AF">
        <w:rPr>
          <w:rFonts w:ascii="ＭＳ ゴシック" w:eastAsia="ＭＳ ゴシック" w:hAnsi="ＭＳ ゴシック" w:hint="eastAsia"/>
          <w:color w:val="000000" w:themeColor="text1"/>
          <w:sz w:val="24"/>
          <w:szCs w:val="24"/>
        </w:rPr>
        <w:t>経済産業省の所管団体の会員企業、</w:t>
      </w:r>
      <w:r w:rsidR="008B011D">
        <w:rPr>
          <w:rFonts w:ascii="ＭＳ ゴシック" w:eastAsia="ＭＳ ゴシック" w:hAnsi="ＭＳ ゴシック" w:hint="eastAsia"/>
          <w:color w:val="000000" w:themeColor="text1"/>
          <w:sz w:val="24"/>
          <w:szCs w:val="24"/>
        </w:rPr>
        <w:t>関係</w:t>
      </w:r>
      <w:r w:rsidRPr="00A613AF">
        <w:rPr>
          <w:rFonts w:ascii="ＭＳ ゴシック" w:eastAsia="ＭＳ ゴシック" w:hAnsi="ＭＳ ゴシック" w:hint="eastAsia"/>
          <w:color w:val="000000" w:themeColor="text1"/>
          <w:sz w:val="24"/>
          <w:szCs w:val="24"/>
        </w:rPr>
        <w:t>事業者</w:t>
      </w:r>
      <w:r w:rsidRPr="00A613AF">
        <w:rPr>
          <w:rFonts w:ascii="ＭＳ ゴシック" w:eastAsia="ＭＳ ゴシック" w:hAnsi="ＭＳ ゴシック"/>
          <w:color w:val="000000" w:themeColor="text1"/>
          <w:sz w:val="24"/>
          <w:szCs w:val="24"/>
        </w:rPr>
        <w:t xml:space="preserve"> </w:t>
      </w:r>
      <w:r w:rsidRPr="00A613AF">
        <w:rPr>
          <w:rFonts w:ascii="ＭＳ ゴシック" w:eastAsia="ＭＳ ゴシック" w:hAnsi="ＭＳ ゴシック" w:hint="eastAsia"/>
          <w:color w:val="000000" w:themeColor="text1"/>
          <w:sz w:val="24"/>
          <w:szCs w:val="24"/>
        </w:rPr>
        <w:t>等</w:t>
      </w:r>
    </w:p>
    <w:p w14:paraId="090CBFCA" w14:textId="6F719E9F" w:rsidR="00C25152" w:rsidRPr="00A613AF" w:rsidRDefault="008B011D" w:rsidP="00DB30FF">
      <w:pPr>
        <w:spacing w:line="360" w:lineRule="exact"/>
        <w:rPr>
          <w:rFonts w:ascii="ＭＳ ゴシック" w:eastAsia="ＭＳ ゴシック" w:hAnsi="ＭＳ ゴシック"/>
          <w:color w:val="000000" w:themeColor="text1"/>
          <w:spacing w:val="-5"/>
          <w:sz w:val="24"/>
          <w:szCs w:val="24"/>
          <w:shd w:val="clear" w:color="auto" w:fill="FFFFFF"/>
        </w:rPr>
      </w:pPr>
      <w:r w:rsidRPr="00242BAE">
        <w:rPr>
          <w:rFonts w:ascii="ＭＳ ゴシック" w:eastAsia="ＭＳ ゴシック" w:hAnsi="ＭＳ ゴシック" w:hint="eastAsia"/>
          <w:color w:val="000000" w:themeColor="text1"/>
          <w:kern w:val="0"/>
          <w:sz w:val="24"/>
          <w:szCs w:val="24"/>
        </w:rPr>
        <w:t>開催</w:t>
      </w:r>
      <w:r>
        <w:rPr>
          <w:rFonts w:ascii="ＭＳ ゴシック" w:eastAsia="ＭＳ ゴシック" w:hAnsi="ＭＳ ゴシック" w:hint="eastAsia"/>
          <w:color w:val="000000" w:themeColor="text1"/>
          <w:kern w:val="0"/>
          <w:sz w:val="24"/>
          <w:szCs w:val="24"/>
        </w:rPr>
        <w:t>内容</w:t>
      </w:r>
      <w:r w:rsidRPr="00A613AF">
        <w:rPr>
          <w:rFonts w:ascii="ＭＳ ゴシック" w:eastAsia="ＭＳ ゴシック" w:hAnsi="ＭＳ ゴシック" w:hint="eastAsia"/>
          <w:color w:val="000000" w:themeColor="text1"/>
          <w:sz w:val="24"/>
          <w:szCs w:val="24"/>
        </w:rPr>
        <w:t>：</w:t>
      </w:r>
      <w:r w:rsidR="00561910" w:rsidRPr="00A613AF">
        <w:rPr>
          <w:rFonts w:ascii="ＭＳ ゴシック" w:eastAsia="ＭＳ ゴシック" w:hAnsi="ＭＳ ゴシック" w:hint="eastAsia"/>
          <w:color w:val="000000" w:themeColor="text1"/>
          <w:sz w:val="24"/>
          <w:szCs w:val="24"/>
          <w:shd w:val="clear" w:color="auto" w:fill="FFFFFF"/>
        </w:rPr>
        <w:t>早期確認のための調査方法及び適正処理に関する手引き</w:t>
      </w:r>
      <w:r w:rsidR="00151C8A" w:rsidRPr="00A613AF">
        <w:rPr>
          <w:rFonts w:ascii="ＭＳ ゴシック" w:eastAsia="ＭＳ ゴシック" w:hAnsi="ＭＳ ゴシック" w:hint="eastAsia"/>
          <w:color w:val="000000" w:themeColor="text1"/>
          <w:sz w:val="24"/>
          <w:szCs w:val="24"/>
          <w:shd w:val="clear" w:color="auto" w:fill="FFFFFF"/>
        </w:rPr>
        <w:t>等</w:t>
      </w:r>
      <w:r w:rsidR="00561910" w:rsidRPr="00A613AF">
        <w:rPr>
          <w:rFonts w:ascii="ＭＳ ゴシック" w:eastAsia="ＭＳ ゴシック" w:hAnsi="ＭＳ ゴシック" w:hint="eastAsia"/>
          <w:color w:val="000000" w:themeColor="text1"/>
          <w:sz w:val="24"/>
          <w:szCs w:val="24"/>
          <w:shd w:val="clear" w:color="auto" w:fill="FFFFFF"/>
        </w:rPr>
        <w:t>の説明</w:t>
      </w:r>
    </w:p>
    <w:p w14:paraId="45816FED" w14:textId="7619D41F" w:rsidR="00C25152" w:rsidRPr="00A613AF" w:rsidRDefault="00C25152" w:rsidP="00DB30FF">
      <w:pPr>
        <w:spacing w:line="360" w:lineRule="exact"/>
        <w:ind w:firstLineChars="100" w:firstLine="240"/>
        <w:rPr>
          <w:rFonts w:ascii="ＭＳ ゴシック" w:eastAsia="ＭＳ ゴシック" w:hAnsi="ＭＳ ゴシック"/>
          <w:color w:val="000000" w:themeColor="text1"/>
          <w:sz w:val="24"/>
          <w:szCs w:val="24"/>
        </w:rPr>
      </w:pPr>
      <w:r w:rsidRPr="00A613AF">
        <w:rPr>
          <w:rFonts w:ascii="ＭＳ ゴシック" w:eastAsia="ＭＳ ゴシック" w:hAnsi="ＭＳ ゴシック"/>
          <w:color w:val="000000" w:themeColor="text1"/>
          <w:sz w:val="24"/>
          <w:szCs w:val="24"/>
          <w:shd w:val="clear" w:color="auto" w:fill="FFFFFF"/>
        </w:rPr>
        <w:t>（手引き）</w:t>
      </w:r>
      <w:hyperlink r:id="rId9" w:history="1">
        <w:r w:rsidRPr="00A613AF">
          <w:rPr>
            <w:rStyle w:val="a7"/>
            <w:rFonts w:ascii="ＭＳ ゴシック" w:eastAsia="ＭＳ ゴシック" w:hAnsi="ＭＳ ゴシック"/>
            <w:sz w:val="24"/>
            <w:szCs w:val="24"/>
            <w:shd w:val="clear" w:color="auto" w:fill="FFFFFF"/>
          </w:rPr>
          <w:t>https://www.meti.go.jp/press/2021/03/20220331008/20220331008-1.pdf</w:t>
        </w:r>
      </w:hyperlink>
    </w:p>
    <w:p w14:paraId="24939EA8" w14:textId="77777777" w:rsidR="008B011D" w:rsidRDefault="008B011D" w:rsidP="008B011D">
      <w:pPr>
        <w:spacing w:line="360" w:lineRule="exact"/>
        <w:ind w:left="1200" w:hangingChars="500" w:hanging="1200"/>
        <w:rPr>
          <w:rFonts w:ascii="ＭＳ ゴシック" w:eastAsia="ＭＳ ゴシック" w:hAnsi="ＭＳ ゴシック"/>
          <w:color w:val="000000" w:themeColor="text1"/>
          <w:spacing w:val="-5"/>
          <w:sz w:val="24"/>
          <w:szCs w:val="24"/>
          <w:shd w:val="clear" w:color="auto" w:fill="FFFFFF"/>
        </w:rPr>
      </w:pPr>
      <w:r>
        <w:rPr>
          <w:rFonts w:ascii="ＭＳ ゴシック" w:eastAsia="ＭＳ ゴシック" w:hAnsi="ＭＳ ゴシック" w:hint="eastAsia"/>
          <w:color w:val="000000" w:themeColor="text1"/>
          <w:kern w:val="0"/>
          <w:sz w:val="24"/>
          <w:szCs w:val="24"/>
        </w:rPr>
        <w:t>事前質問</w:t>
      </w:r>
      <w:r w:rsidRPr="00A613AF">
        <w:rPr>
          <w:rFonts w:ascii="ＭＳ ゴシック" w:eastAsia="ＭＳ ゴシック" w:hAnsi="ＭＳ ゴシック" w:hint="eastAsia"/>
          <w:color w:val="000000" w:themeColor="text1"/>
          <w:sz w:val="24"/>
          <w:szCs w:val="24"/>
        </w:rPr>
        <w:t>：</w:t>
      </w:r>
      <w:r w:rsidR="00653AA1">
        <w:rPr>
          <w:rFonts w:ascii="ＭＳ ゴシック" w:eastAsia="ＭＳ ゴシック" w:hAnsi="ＭＳ ゴシック" w:hint="eastAsia"/>
          <w:color w:val="000000" w:themeColor="text1"/>
          <w:spacing w:val="-5"/>
          <w:sz w:val="24"/>
          <w:szCs w:val="24"/>
          <w:shd w:val="clear" w:color="auto" w:fill="FFFFFF"/>
        </w:rPr>
        <w:t>説明会の</w:t>
      </w:r>
      <w:r w:rsidR="00751E17" w:rsidRPr="00A613AF">
        <w:rPr>
          <w:rFonts w:ascii="ＭＳ ゴシック" w:eastAsia="ＭＳ ゴシック" w:hAnsi="ＭＳ ゴシック"/>
          <w:color w:val="000000" w:themeColor="text1"/>
          <w:spacing w:val="-5"/>
          <w:sz w:val="24"/>
          <w:szCs w:val="24"/>
          <w:shd w:val="clear" w:color="auto" w:fill="FFFFFF"/>
        </w:rPr>
        <w:t>内容や手引き</w:t>
      </w:r>
      <w:r w:rsidR="009C0030" w:rsidRPr="00A613AF">
        <w:rPr>
          <w:rFonts w:ascii="ＭＳ ゴシック" w:eastAsia="ＭＳ ゴシック" w:hAnsi="ＭＳ ゴシック" w:hint="eastAsia"/>
          <w:color w:val="000000" w:themeColor="text1"/>
          <w:spacing w:val="-5"/>
          <w:sz w:val="24"/>
          <w:szCs w:val="24"/>
          <w:shd w:val="clear" w:color="auto" w:fill="FFFFFF"/>
        </w:rPr>
        <w:t>へ</w:t>
      </w:r>
      <w:r w:rsidR="00751E17" w:rsidRPr="00A613AF">
        <w:rPr>
          <w:rFonts w:ascii="ＭＳ ゴシック" w:eastAsia="ＭＳ ゴシック" w:hAnsi="ＭＳ ゴシック"/>
          <w:color w:val="000000" w:themeColor="text1"/>
          <w:spacing w:val="-5"/>
          <w:sz w:val="24"/>
          <w:szCs w:val="24"/>
          <w:shd w:val="clear" w:color="auto" w:fill="FFFFFF"/>
        </w:rPr>
        <w:t>のご質問等を事前にメールにて受け付けておりま</w:t>
      </w:r>
      <w:r w:rsidR="00A05C74" w:rsidRPr="00A613AF">
        <w:rPr>
          <w:rFonts w:ascii="ＭＳ ゴシック" w:eastAsia="ＭＳ ゴシック" w:hAnsi="ＭＳ ゴシック"/>
          <w:color w:val="000000" w:themeColor="text1"/>
          <w:spacing w:val="-5"/>
          <w:sz w:val="24"/>
          <w:szCs w:val="24"/>
          <w:shd w:val="clear" w:color="auto" w:fill="FFFFFF"/>
        </w:rPr>
        <w:t>すの</w:t>
      </w:r>
      <w:r w:rsidR="00751E17" w:rsidRPr="00A613AF">
        <w:rPr>
          <w:rFonts w:ascii="ＭＳ ゴシック" w:eastAsia="ＭＳ ゴシック" w:hAnsi="ＭＳ ゴシック"/>
          <w:color w:val="000000" w:themeColor="text1"/>
          <w:spacing w:val="-5"/>
          <w:sz w:val="24"/>
          <w:szCs w:val="24"/>
          <w:shd w:val="clear" w:color="auto" w:fill="FFFFFF"/>
        </w:rPr>
        <w:t>で</w:t>
      </w:r>
      <w:r>
        <w:rPr>
          <w:rFonts w:ascii="ＭＳ ゴシック" w:eastAsia="ＭＳ ゴシック" w:hAnsi="ＭＳ ゴシック" w:hint="eastAsia"/>
          <w:color w:val="000000" w:themeColor="text1"/>
          <w:spacing w:val="-5"/>
          <w:sz w:val="24"/>
          <w:szCs w:val="24"/>
          <w:shd w:val="clear" w:color="auto" w:fill="FFFFFF"/>
        </w:rPr>
        <w:t>、</w:t>
      </w:r>
      <w:r w:rsidR="00751E17" w:rsidRPr="00A613AF">
        <w:rPr>
          <w:rFonts w:ascii="ＭＳ ゴシック" w:eastAsia="ＭＳ ゴシック" w:hAnsi="ＭＳ ゴシック"/>
          <w:color w:val="000000" w:themeColor="text1"/>
          <w:spacing w:val="-5"/>
          <w:sz w:val="24"/>
          <w:szCs w:val="24"/>
          <w:shd w:val="clear" w:color="auto" w:fill="FFFFFF"/>
        </w:rPr>
        <w:t>以下の問い合わせ先へご連絡ください</w:t>
      </w:r>
      <w:r>
        <w:rPr>
          <w:rFonts w:ascii="ＭＳ ゴシック" w:eastAsia="ＭＳ ゴシック" w:hAnsi="ＭＳ ゴシック" w:hint="eastAsia"/>
          <w:color w:val="000000" w:themeColor="text1"/>
          <w:spacing w:val="-5"/>
          <w:sz w:val="24"/>
          <w:szCs w:val="24"/>
          <w:shd w:val="clear" w:color="auto" w:fill="FFFFFF"/>
        </w:rPr>
        <w:t>。</w:t>
      </w:r>
    </w:p>
    <w:p w14:paraId="2FD47D75" w14:textId="00C87094" w:rsidR="00561910" w:rsidRPr="00A613AF" w:rsidRDefault="00653AA1" w:rsidP="008B011D">
      <w:pPr>
        <w:spacing w:line="360" w:lineRule="exact"/>
        <w:ind w:left="668" w:firstLine="532"/>
        <w:rPr>
          <w:rFonts w:ascii="ＭＳ ゴシック" w:eastAsia="ＭＳ ゴシック" w:hAnsi="ＭＳ ゴシック"/>
          <w:color w:val="000000" w:themeColor="text1"/>
          <w:spacing w:val="-5"/>
          <w:sz w:val="24"/>
          <w:szCs w:val="24"/>
          <w:shd w:val="clear" w:color="auto" w:fill="FFFFFF"/>
        </w:rPr>
      </w:pPr>
      <w:r>
        <w:rPr>
          <w:rFonts w:ascii="ＭＳ ゴシック" w:eastAsia="ＭＳ ゴシック" w:hAnsi="ＭＳ ゴシック" w:hint="eastAsia"/>
          <w:color w:val="000000" w:themeColor="text1"/>
          <w:spacing w:val="-5"/>
          <w:sz w:val="24"/>
          <w:szCs w:val="24"/>
          <w:shd w:val="clear" w:color="auto" w:fill="FFFFFF"/>
        </w:rPr>
        <w:t>説明会</w:t>
      </w:r>
      <w:r w:rsidR="00561910" w:rsidRPr="00A613AF">
        <w:rPr>
          <w:rFonts w:ascii="ＭＳ ゴシック" w:eastAsia="ＭＳ ゴシック" w:hAnsi="ＭＳ ゴシック" w:hint="eastAsia"/>
          <w:color w:val="000000" w:themeColor="text1"/>
          <w:spacing w:val="-5"/>
          <w:sz w:val="24"/>
          <w:szCs w:val="24"/>
          <w:shd w:val="clear" w:color="auto" w:fill="FFFFFF"/>
        </w:rPr>
        <w:t>当日も質疑応答の時間は設けております。</w:t>
      </w:r>
    </w:p>
    <w:p w14:paraId="05DDC295" w14:textId="32E852BC" w:rsidR="00561910" w:rsidRPr="00A613AF" w:rsidRDefault="008B011D" w:rsidP="00DB30FF">
      <w:pPr>
        <w:spacing w:line="360" w:lineRule="exact"/>
        <w:rPr>
          <w:rFonts w:ascii="ＭＳ ゴシック" w:eastAsia="ＭＳ ゴシック" w:hAnsi="ＭＳ ゴシック"/>
          <w:color w:val="000000" w:themeColor="text1"/>
          <w:spacing w:val="-5"/>
          <w:sz w:val="24"/>
          <w:szCs w:val="24"/>
          <w:shd w:val="clear" w:color="auto" w:fill="FFFFFF"/>
        </w:rPr>
      </w:pPr>
      <w:r>
        <w:rPr>
          <w:rFonts w:ascii="ＭＳ ゴシック" w:eastAsia="ＭＳ ゴシック" w:hAnsi="ＭＳ ゴシック" w:hint="eastAsia"/>
          <w:color w:val="000000" w:themeColor="text1"/>
          <w:kern w:val="0"/>
          <w:sz w:val="24"/>
          <w:szCs w:val="24"/>
        </w:rPr>
        <w:t>備　　考</w:t>
      </w:r>
      <w:r w:rsidRPr="00A613AF">
        <w:rPr>
          <w:rFonts w:ascii="ＭＳ ゴシック" w:eastAsia="ＭＳ ゴシック" w:hAnsi="ＭＳ ゴシック" w:hint="eastAsia"/>
          <w:color w:val="000000" w:themeColor="text1"/>
          <w:sz w:val="24"/>
          <w:szCs w:val="24"/>
        </w:rPr>
        <w:t>：</w:t>
      </w:r>
      <w:r w:rsidR="00653AA1">
        <w:rPr>
          <w:rFonts w:ascii="ＭＳ ゴシック" w:eastAsia="ＭＳ ゴシック" w:hAnsi="ＭＳ ゴシック" w:hint="eastAsia"/>
          <w:color w:val="000000" w:themeColor="text1"/>
          <w:spacing w:val="-5"/>
          <w:sz w:val="24"/>
          <w:szCs w:val="24"/>
          <w:shd w:val="clear" w:color="auto" w:fill="FFFFFF"/>
        </w:rPr>
        <w:t>説明会</w:t>
      </w:r>
      <w:r w:rsidR="00561910" w:rsidRPr="00A613AF">
        <w:rPr>
          <w:rFonts w:ascii="ＭＳ ゴシック" w:eastAsia="ＭＳ ゴシック" w:hAnsi="ＭＳ ゴシック" w:hint="eastAsia"/>
          <w:color w:val="000000" w:themeColor="text1"/>
          <w:spacing w:val="-5"/>
          <w:sz w:val="24"/>
          <w:szCs w:val="24"/>
          <w:shd w:val="clear" w:color="auto" w:fill="FFFFFF"/>
        </w:rPr>
        <w:t>後に簡単なアンケートにご協力お願いします。</w:t>
      </w:r>
    </w:p>
    <w:p w14:paraId="277E6FC6" w14:textId="7A73883D" w:rsidR="00561910" w:rsidRPr="00E01F15" w:rsidRDefault="00561910" w:rsidP="00E01F15">
      <w:pPr>
        <w:pStyle w:val="a3"/>
        <w:numPr>
          <w:ilvl w:val="0"/>
          <w:numId w:val="3"/>
        </w:numPr>
        <w:spacing w:line="360" w:lineRule="exact"/>
        <w:ind w:leftChars="0"/>
        <w:rPr>
          <w:rFonts w:ascii="ＭＳ ゴシック" w:eastAsia="ＭＳ ゴシック" w:hAnsi="ＭＳ ゴシック"/>
          <w:color w:val="000000" w:themeColor="text1"/>
          <w:spacing w:val="-5"/>
          <w:sz w:val="24"/>
          <w:szCs w:val="24"/>
          <w:shd w:val="clear" w:color="auto" w:fill="FFFFFF"/>
        </w:rPr>
      </w:pPr>
      <w:r w:rsidRPr="00E01F15">
        <w:rPr>
          <w:rFonts w:ascii="ＭＳ ゴシック" w:eastAsia="ＭＳ ゴシック" w:hAnsi="ＭＳ ゴシック" w:hint="eastAsia"/>
          <w:color w:val="000000" w:themeColor="text1"/>
          <w:spacing w:val="-5"/>
          <w:sz w:val="24"/>
          <w:szCs w:val="24"/>
          <w:u w:val="single"/>
          <w:shd w:val="clear" w:color="auto" w:fill="FFFFFF"/>
        </w:rPr>
        <w:t>参加方法等については日程が決まり次第、改めてご連絡いたします。</w:t>
      </w:r>
    </w:p>
    <w:p w14:paraId="03242128" w14:textId="77777777" w:rsidR="00E01F15" w:rsidRPr="00E01F15" w:rsidRDefault="00E01F15" w:rsidP="00DB30FF">
      <w:pPr>
        <w:spacing w:line="360" w:lineRule="exact"/>
        <w:rPr>
          <w:rFonts w:ascii="ＭＳ ゴシック" w:eastAsia="ＭＳ ゴシック" w:hAnsi="ＭＳ ゴシック"/>
          <w:color w:val="000000" w:themeColor="text1"/>
          <w:spacing w:val="-5"/>
          <w:sz w:val="24"/>
          <w:szCs w:val="24"/>
          <w:shd w:val="clear" w:color="auto" w:fill="FFFFFF"/>
        </w:rPr>
      </w:pPr>
    </w:p>
    <w:p w14:paraId="72064C98" w14:textId="04BD43FB" w:rsidR="00561910" w:rsidRPr="00A613AF" w:rsidRDefault="00561910" w:rsidP="00DB30FF">
      <w:pPr>
        <w:spacing w:line="360" w:lineRule="exact"/>
        <w:rPr>
          <w:rFonts w:ascii="ＭＳ ゴシック" w:eastAsia="ＭＳ ゴシック" w:hAnsi="ＭＳ ゴシック"/>
          <w:color w:val="000000" w:themeColor="text1"/>
          <w:sz w:val="24"/>
          <w:szCs w:val="24"/>
        </w:rPr>
      </w:pPr>
      <w:r w:rsidRPr="00A613AF">
        <w:rPr>
          <w:rFonts w:ascii="ＭＳ ゴシック" w:eastAsia="ＭＳ ゴシック" w:hAnsi="ＭＳ ゴシック" w:hint="eastAsia"/>
          <w:color w:val="000000" w:themeColor="text1"/>
          <w:spacing w:val="-5"/>
          <w:sz w:val="24"/>
          <w:szCs w:val="24"/>
          <w:shd w:val="clear" w:color="auto" w:fill="FFFFFF"/>
        </w:rPr>
        <w:t>【</w:t>
      </w:r>
      <w:r w:rsidRPr="00A613AF">
        <w:rPr>
          <w:rFonts w:ascii="ＭＳ ゴシック" w:eastAsia="ＭＳ ゴシック" w:hAnsi="ＭＳ ゴシック" w:hint="eastAsia"/>
          <w:color w:val="000000" w:themeColor="text1"/>
          <w:sz w:val="24"/>
          <w:szCs w:val="24"/>
        </w:rPr>
        <w:t>お問い合わせ】</w:t>
      </w:r>
    </w:p>
    <w:p w14:paraId="76B54B5E" w14:textId="2321EBAF" w:rsidR="00561910" w:rsidRDefault="00561910" w:rsidP="00E01F15">
      <w:pPr>
        <w:spacing w:line="360" w:lineRule="exact"/>
        <w:ind w:firstLineChars="100" w:firstLine="240"/>
        <w:rPr>
          <w:rFonts w:ascii="ＭＳ ゴシック" w:eastAsia="ＭＳ ゴシック" w:hAnsi="ＭＳ ゴシック"/>
          <w:color w:val="000000" w:themeColor="text1"/>
          <w:sz w:val="24"/>
          <w:szCs w:val="24"/>
        </w:rPr>
      </w:pPr>
      <w:r w:rsidRPr="00A613AF">
        <w:rPr>
          <w:rFonts w:ascii="ＭＳ ゴシック" w:eastAsia="ＭＳ ゴシック" w:hAnsi="ＭＳ ゴシック" w:hint="eastAsia"/>
          <w:color w:val="000000" w:themeColor="text1"/>
          <w:sz w:val="24"/>
          <w:szCs w:val="24"/>
        </w:rPr>
        <w:t>経済産業省環境管理推進室　担当：吉鶴（よしづる）・久保（くぼ）</w:t>
      </w:r>
    </w:p>
    <w:p w14:paraId="675B6F6A" w14:textId="5426283E" w:rsidR="00B61DB7" w:rsidRPr="00A613AF" w:rsidRDefault="00B61DB7" w:rsidP="00E01F15">
      <w:pPr>
        <w:spacing w:line="360" w:lineRule="exac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環境省ポリ塩化ビフェニル廃棄物処理推進室　担当：伊藤（いとう）・上野（うえの）</w:t>
      </w:r>
    </w:p>
    <w:p w14:paraId="24194192" w14:textId="0423D36E" w:rsidR="00561910" w:rsidRDefault="00561910" w:rsidP="00E01F15">
      <w:pPr>
        <w:spacing w:line="360" w:lineRule="exact"/>
        <w:ind w:firstLineChars="100" w:firstLine="240"/>
        <w:jc w:val="left"/>
        <w:rPr>
          <w:rStyle w:val="a7"/>
          <w:rFonts w:ascii="ＭＳ ゴシック" w:eastAsia="ＭＳ ゴシック" w:hAnsi="ＭＳ ゴシック"/>
          <w:kern w:val="0"/>
          <w:sz w:val="24"/>
          <w:szCs w:val="24"/>
        </w:rPr>
      </w:pPr>
      <w:r w:rsidRPr="00A613AF">
        <w:rPr>
          <w:rFonts w:ascii="ＭＳ ゴシック" w:eastAsia="ＭＳ ゴシック" w:hAnsi="ＭＳ ゴシック" w:hint="eastAsia"/>
          <w:color w:val="000000" w:themeColor="text1"/>
          <w:sz w:val="24"/>
          <w:szCs w:val="24"/>
        </w:rPr>
        <w:t>TEL：03-350</w:t>
      </w:r>
      <w:r w:rsidRPr="00A613AF">
        <w:rPr>
          <w:rFonts w:ascii="ＭＳ ゴシック" w:eastAsia="ＭＳ ゴシック" w:hAnsi="ＭＳ ゴシック"/>
          <w:color w:val="000000" w:themeColor="text1"/>
          <w:sz w:val="24"/>
          <w:szCs w:val="24"/>
        </w:rPr>
        <w:t>1</w:t>
      </w:r>
      <w:r w:rsidRPr="00A613AF">
        <w:rPr>
          <w:rFonts w:ascii="ＭＳ ゴシック" w:eastAsia="ＭＳ ゴシック" w:hAnsi="ＭＳ ゴシック" w:hint="eastAsia"/>
          <w:color w:val="000000" w:themeColor="text1"/>
          <w:sz w:val="24"/>
          <w:szCs w:val="24"/>
        </w:rPr>
        <w:t>-</w:t>
      </w:r>
      <w:r w:rsidRPr="00A613AF">
        <w:rPr>
          <w:rFonts w:ascii="ＭＳ ゴシック" w:eastAsia="ＭＳ ゴシック" w:hAnsi="ＭＳ ゴシック"/>
          <w:color w:val="000000" w:themeColor="text1"/>
          <w:sz w:val="24"/>
          <w:szCs w:val="24"/>
        </w:rPr>
        <w:t>4665</w:t>
      </w:r>
      <w:r w:rsidRPr="00A613AF">
        <w:rPr>
          <w:rFonts w:ascii="ＭＳ ゴシック" w:eastAsia="ＭＳ ゴシック" w:hAnsi="ＭＳ ゴシック" w:hint="eastAsia"/>
          <w:color w:val="000000" w:themeColor="text1"/>
          <w:sz w:val="24"/>
          <w:szCs w:val="24"/>
        </w:rPr>
        <w:t xml:space="preserve">　e-mail：</w:t>
      </w:r>
      <w:hyperlink r:id="rId10" w:history="1">
        <w:r w:rsidRPr="00A613AF">
          <w:rPr>
            <w:rStyle w:val="a7"/>
            <w:rFonts w:ascii="ＭＳ ゴシック" w:eastAsia="ＭＳ ゴシック" w:hAnsi="ＭＳ ゴシック"/>
            <w:kern w:val="0"/>
            <w:sz w:val="24"/>
            <w:szCs w:val="24"/>
          </w:rPr>
          <w:t>exl-orientation2022@meti.go.jp</w:t>
        </w:r>
      </w:hyperlink>
    </w:p>
    <w:p w14:paraId="221E48C8" w14:textId="066FC766" w:rsidR="00CD08D9" w:rsidRPr="00B634AB" w:rsidRDefault="00B634AB" w:rsidP="00DB30FF">
      <w:pPr>
        <w:pStyle w:val="af5"/>
        <w:spacing w:line="360" w:lineRule="exact"/>
        <w:rPr>
          <w:rFonts w:ascii="ＭＳ ゴシック" w:eastAsia="ＭＳ ゴシック" w:hAnsi="ＭＳ ゴシック"/>
          <w:sz w:val="20"/>
        </w:rPr>
      </w:pPr>
      <w:r>
        <w:rPr>
          <w:rFonts w:ascii="ＭＳ ゴシック" w:eastAsia="ＭＳ ゴシック" w:hAnsi="ＭＳ ゴシック" w:hint="eastAsia"/>
        </w:rPr>
        <w:t xml:space="preserve">　　　</w:t>
      </w:r>
      <w:r w:rsidR="00561910" w:rsidRPr="00B634AB">
        <w:rPr>
          <w:rFonts w:ascii="ＭＳ ゴシック" w:eastAsia="ＭＳ ゴシック" w:hAnsi="ＭＳ ゴシック" w:hint="eastAsia"/>
        </w:rPr>
        <w:t>以上</w:t>
      </w:r>
    </w:p>
    <w:sectPr w:rsidR="00CD08D9" w:rsidRPr="00B634AB" w:rsidSect="00DB30FF">
      <w:pgSz w:w="11906" w:h="16838"/>
      <w:pgMar w:top="119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D35A" w14:textId="77777777" w:rsidR="00835C40" w:rsidRDefault="00835C40"/>
  </w:endnote>
  <w:endnote w:type="continuationSeparator" w:id="0">
    <w:p w14:paraId="65F59A9F" w14:textId="77777777" w:rsidR="00835C40" w:rsidRDefault="00835C40"/>
  </w:endnote>
  <w:endnote w:type="continuationNotice" w:id="1">
    <w:p w14:paraId="34CE4D84" w14:textId="77777777" w:rsidR="00835C40" w:rsidRDefault="00835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C2CA" w14:textId="77777777" w:rsidR="00835C40" w:rsidRDefault="00835C40"/>
  </w:footnote>
  <w:footnote w:type="continuationSeparator" w:id="0">
    <w:p w14:paraId="15C4A9E2" w14:textId="77777777" w:rsidR="00835C40" w:rsidRDefault="00835C40"/>
  </w:footnote>
  <w:footnote w:type="continuationNotice" w:id="1">
    <w:p w14:paraId="425CED79" w14:textId="77777777" w:rsidR="00835C40" w:rsidRDefault="00835C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7CC"/>
    <w:multiLevelType w:val="hybridMultilevel"/>
    <w:tmpl w:val="FE5495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E24D4"/>
    <w:multiLevelType w:val="hybridMultilevel"/>
    <w:tmpl w:val="D2406D1C"/>
    <w:lvl w:ilvl="0" w:tplc="1EF2AE30">
      <w:numFmt w:val="bullet"/>
      <w:lvlText w:val="※"/>
      <w:lvlJc w:val="left"/>
      <w:pPr>
        <w:ind w:left="1510" w:hanging="360"/>
      </w:pPr>
      <w:rPr>
        <w:rFonts w:ascii="ＭＳ ゴシック" w:eastAsia="ＭＳ ゴシック" w:hAnsi="ＭＳ ゴシック" w:cstheme="minorBidi" w:hint="eastAsia"/>
      </w:rPr>
    </w:lvl>
    <w:lvl w:ilvl="1" w:tplc="0409000B" w:tentative="1">
      <w:start w:val="1"/>
      <w:numFmt w:val="bullet"/>
      <w:lvlText w:val=""/>
      <w:lvlJc w:val="left"/>
      <w:pPr>
        <w:ind w:left="1990" w:hanging="420"/>
      </w:pPr>
      <w:rPr>
        <w:rFonts w:ascii="Wingdings" w:hAnsi="Wingdings" w:hint="default"/>
      </w:rPr>
    </w:lvl>
    <w:lvl w:ilvl="2" w:tplc="0409000D" w:tentative="1">
      <w:start w:val="1"/>
      <w:numFmt w:val="bullet"/>
      <w:lvlText w:val=""/>
      <w:lvlJc w:val="left"/>
      <w:pPr>
        <w:ind w:left="2410" w:hanging="420"/>
      </w:pPr>
      <w:rPr>
        <w:rFonts w:ascii="Wingdings" w:hAnsi="Wingdings" w:hint="default"/>
      </w:rPr>
    </w:lvl>
    <w:lvl w:ilvl="3" w:tplc="04090001" w:tentative="1">
      <w:start w:val="1"/>
      <w:numFmt w:val="bullet"/>
      <w:lvlText w:val=""/>
      <w:lvlJc w:val="left"/>
      <w:pPr>
        <w:ind w:left="2830" w:hanging="420"/>
      </w:pPr>
      <w:rPr>
        <w:rFonts w:ascii="Wingdings" w:hAnsi="Wingdings" w:hint="default"/>
      </w:rPr>
    </w:lvl>
    <w:lvl w:ilvl="4" w:tplc="0409000B" w:tentative="1">
      <w:start w:val="1"/>
      <w:numFmt w:val="bullet"/>
      <w:lvlText w:val=""/>
      <w:lvlJc w:val="left"/>
      <w:pPr>
        <w:ind w:left="3250" w:hanging="420"/>
      </w:pPr>
      <w:rPr>
        <w:rFonts w:ascii="Wingdings" w:hAnsi="Wingdings" w:hint="default"/>
      </w:rPr>
    </w:lvl>
    <w:lvl w:ilvl="5" w:tplc="0409000D" w:tentative="1">
      <w:start w:val="1"/>
      <w:numFmt w:val="bullet"/>
      <w:lvlText w:val=""/>
      <w:lvlJc w:val="left"/>
      <w:pPr>
        <w:ind w:left="3670" w:hanging="420"/>
      </w:pPr>
      <w:rPr>
        <w:rFonts w:ascii="Wingdings" w:hAnsi="Wingdings" w:hint="default"/>
      </w:rPr>
    </w:lvl>
    <w:lvl w:ilvl="6" w:tplc="04090001" w:tentative="1">
      <w:start w:val="1"/>
      <w:numFmt w:val="bullet"/>
      <w:lvlText w:val=""/>
      <w:lvlJc w:val="left"/>
      <w:pPr>
        <w:ind w:left="4090" w:hanging="420"/>
      </w:pPr>
      <w:rPr>
        <w:rFonts w:ascii="Wingdings" w:hAnsi="Wingdings" w:hint="default"/>
      </w:rPr>
    </w:lvl>
    <w:lvl w:ilvl="7" w:tplc="0409000B" w:tentative="1">
      <w:start w:val="1"/>
      <w:numFmt w:val="bullet"/>
      <w:lvlText w:val=""/>
      <w:lvlJc w:val="left"/>
      <w:pPr>
        <w:ind w:left="4510" w:hanging="420"/>
      </w:pPr>
      <w:rPr>
        <w:rFonts w:ascii="Wingdings" w:hAnsi="Wingdings" w:hint="default"/>
      </w:rPr>
    </w:lvl>
    <w:lvl w:ilvl="8" w:tplc="0409000D" w:tentative="1">
      <w:start w:val="1"/>
      <w:numFmt w:val="bullet"/>
      <w:lvlText w:val=""/>
      <w:lvlJc w:val="left"/>
      <w:pPr>
        <w:ind w:left="4930" w:hanging="420"/>
      </w:pPr>
      <w:rPr>
        <w:rFonts w:ascii="Wingdings" w:hAnsi="Wingdings" w:hint="default"/>
      </w:rPr>
    </w:lvl>
  </w:abstractNum>
  <w:abstractNum w:abstractNumId="2" w15:restartNumberingAfterBreak="0">
    <w:nsid w:val="5AC20913"/>
    <w:multiLevelType w:val="hybridMultilevel"/>
    <w:tmpl w:val="624A132C"/>
    <w:lvl w:ilvl="0" w:tplc="3858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F1"/>
    <w:rsid w:val="0000130A"/>
    <w:rsid w:val="000026E4"/>
    <w:rsid w:val="00012FD2"/>
    <w:rsid w:val="00034E15"/>
    <w:rsid w:val="00035A18"/>
    <w:rsid w:val="000561A6"/>
    <w:rsid w:val="00064FB9"/>
    <w:rsid w:val="00065D4C"/>
    <w:rsid w:val="00067860"/>
    <w:rsid w:val="000857FD"/>
    <w:rsid w:val="00085E2F"/>
    <w:rsid w:val="00091A09"/>
    <w:rsid w:val="000A6D0C"/>
    <w:rsid w:val="000B138D"/>
    <w:rsid w:val="000E301A"/>
    <w:rsid w:val="000F3679"/>
    <w:rsid w:val="00104FCE"/>
    <w:rsid w:val="00120D18"/>
    <w:rsid w:val="00122BD5"/>
    <w:rsid w:val="0015026A"/>
    <w:rsid w:val="00151C8A"/>
    <w:rsid w:val="001541D5"/>
    <w:rsid w:val="001731E5"/>
    <w:rsid w:val="001831F5"/>
    <w:rsid w:val="001A294C"/>
    <w:rsid w:val="001A553E"/>
    <w:rsid w:val="001B484A"/>
    <w:rsid w:val="001C7BAF"/>
    <w:rsid w:val="0021004F"/>
    <w:rsid w:val="0021747B"/>
    <w:rsid w:val="002232E2"/>
    <w:rsid w:val="002265C8"/>
    <w:rsid w:val="0023682F"/>
    <w:rsid w:val="002373EB"/>
    <w:rsid w:val="00242BAE"/>
    <w:rsid w:val="00252936"/>
    <w:rsid w:val="00253AB5"/>
    <w:rsid w:val="002555E3"/>
    <w:rsid w:val="00270FCE"/>
    <w:rsid w:val="00272BF4"/>
    <w:rsid w:val="0028569C"/>
    <w:rsid w:val="00285F61"/>
    <w:rsid w:val="00287944"/>
    <w:rsid w:val="00293E0B"/>
    <w:rsid w:val="00296F74"/>
    <w:rsid w:val="002975BC"/>
    <w:rsid w:val="002A068E"/>
    <w:rsid w:val="002A61EE"/>
    <w:rsid w:val="002A745F"/>
    <w:rsid w:val="002B1002"/>
    <w:rsid w:val="002B68BC"/>
    <w:rsid w:val="002C2A6A"/>
    <w:rsid w:val="002D1BF8"/>
    <w:rsid w:val="002D3A9C"/>
    <w:rsid w:val="002D6751"/>
    <w:rsid w:val="002F6B16"/>
    <w:rsid w:val="003443CF"/>
    <w:rsid w:val="00344AEF"/>
    <w:rsid w:val="00351817"/>
    <w:rsid w:val="003551C3"/>
    <w:rsid w:val="00371F8D"/>
    <w:rsid w:val="00397AC1"/>
    <w:rsid w:val="003B71A1"/>
    <w:rsid w:val="003D2CA9"/>
    <w:rsid w:val="0043391B"/>
    <w:rsid w:val="004366C9"/>
    <w:rsid w:val="00451193"/>
    <w:rsid w:val="0045248F"/>
    <w:rsid w:val="004608CE"/>
    <w:rsid w:val="00461DA5"/>
    <w:rsid w:val="00474B34"/>
    <w:rsid w:val="004772FB"/>
    <w:rsid w:val="004779D0"/>
    <w:rsid w:val="00486D25"/>
    <w:rsid w:val="004A31A4"/>
    <w:rsid w:val="004C4398"/>
    <w:rsid w:val="004C4816"/>
    <w:rsid w:val="004C53FE"/>
    <w:rsid w:val="004C6FC7"/>
    <w:rsid w:val="004F6026"/>
    <w:rsid w:val="00504983"/>
    <w:rsid w:val="00506BDD"/>
    <w:rsid w:val="005160DE"/>
    <w:rsid w:val="00520F7F"/>
    <w:rsid w:val="00521619"/>
    <w:rsid w:val="005501E3"/>
    <w:rsid w:val="0055335C"/>
    <w:rsid w:val="005565A6"/>
    <w:rsid w:val="00561910"/>
    <w:rsid w:val="005822E9"/>
    <w:rsid w:val="005915DF"/>
    <w:rsid w:val="005B2765"/>
    <w:rsid w:val="005B4E1A"/>
    <w:rsid w:val="005C585F"/>
    <w:rsid w:val="005D59B3"/>
    <w:rsid w:val="005D6DF2"/>
    <w:rsid w:val="005F2CF8"/>
    <w:rsid w:val="005F4D28"/>
    <w:rsid w:val="00627B66"/>
    <w:rsid w:val="00641B92"/>
    <w:rsid w:val="00644688"/>
    <w:rsid w:val="00653AA1"/>
    <w:rsid w:val="00654E51"/>
    <w:rsid w:val="006552F6"/>
    <w:rsid w:val="006665C7"/>
    <w:rsid w:val="00671B51"/>
    <w:rsid w:val="00681122"/>
    <w:rsid w:val="00690FDE"/>
    <w:rsid w:val="00696B11"/>
    <w:rsid w:val="006B10BB"/>
    <w:rsid w:val="006C18EC"/>
    <w:rsid w:val="006C5147"/>
    <w:rsid w:val="006D3F7D"/>
    <w:rsid w:val="006D7E61"/>
    <w:rsid w:val="006E51E3"/>
    <w:rsid w:val="006F4B41"/>
    <w:rsid w:val="007058C6"/>
    <w:rsid w:val="007067DF"/>
    <w:rsid w:val="00707626"/>
    <w:rsid w:val="00712249"/>
    <w:rsid w:val="00723C09"/>
    <w:rsid w:val="0074743C"/>
    <w:rsid w:val="00751E17"/>
    <w:rsid w:val="00785365"/>
    <w:rsid w:val="0078755A"/>
    <w:rsid w:val="0079324E"/>
    <w:rsid w:val="007A00AE"/>
    <w:rsid w:val="007C2CBC"/>
    <w:rsid w:val="00830055"/>
    <w:rsid w:val="00831128"/>
    <w:rsid w:val="00835C40"/>
    <w:rsid w:val="00836D63"/>
    <w:rsid w:val="00866A88"/>
    <w:rsid w:val="0087104B"/>
    <w:rsid w:val="008716D1"/>
    <w:rsid w:val="0087362B"/>
    <w:rsid w:val="00881721"/>
    <w:rsid w:val="008B011D"/>
    <w:rsid w:val="008D3DE8"/>
    <w:rsid w:val="008E1D1D"/>
    <w:rsid w:val="008F78D0"/>
    <w:rsid w:val="008F7AB2"/>
    <w:rsid w:val="0093144F"/>
    <w:rsid w:val="00951D03"/>
    <w:rsid w:val="009664A1"/>
    <w:rsid w:val="00983881"/>
    <w:rsid w:val="00984B26"/>
    <w:rsid w:val="009A10E2"/>
    <w:rsid w:val="009A4C96"/>
    <w:rsid w:val="009B1F07"/>
    <w:rsid w:val="009C0030"/>
    <w:rsid w:val="009C26F4"/>
    <w:rsid w:val="00A0407F"/>
    <w:rsid w:val="00A04D02"/>
    <w:rsid w:val="00A05C74"/>
    <w:rsid w:val="00A14B07"/>
    <w:rsid w:val="00A154E6"/>
    <w:rsid w:val="00A259A9"/>
    <w:rsid w:val="00A321E4"/>
    <w:rsid w:val="00A40F7F"/>
    <w:rsid w:val="00A42361"/>
    <w:rsid w:val="00A44601"/>
    <w:rsid w:val="00A452E5"/>
    <w:rsid w:val="00A5516F"/>
    <w:rsid w:val="00A613AF"/>
    <w:rsid w:val="00A71A81"/>
    <w:rsid w:val="00A85B7D"/>
    <w:rsid w:val="00A866EC"/>
    <w:rsid w:val="00A91AC9"/>
    <w:rsid w:val="00A94736"/>
    <w:rsid w:val="00AA0152"/>
    <w:rsid w:val="00AB23C4"/>
    <w:rsid w:val="00AB5C1A"/>
    <w:rsid w:val="00AC7EC1"/>
    <w:rsid w:val="00AD6060"/>
    <w:rsid w:val="00AF0FCF"/>
    <w:rsid w:val="00AF74E1"/>
    <w:rsid w:val="00B01DE9"/>
    <w:rsid w:val="00B12B8B"/>
    <w:rsid w:val="00B16EED"/>
    <w:rsid w:val="00B21DA2"/>
    <w:rsid w:val="00B26FD4"/>
    <w:rsid w:val="00B3391E"/>
    <w:rsid w:val="00B447D8"/>
    <w:rsid w:val="00B565C8"/>
    <w:rsid w:val="00B61011"/>
    <w:rsid w:val="00B61548"/>
    <w:rsid w:val="00B61DB7"/>
    <w:rsid w:val="00B634AB"/>
    <w:rsid w:val="00B829CD"/>
    <w:rsid w:val="00B82DB9"/>
    <w:rsid w:val="00B966E2"/>
    <w:rsid w:val="00BB1D1A"/>
    <w:rsid w:val="00BC2929"/>
    <w:rsid w:val="00BD3176"/>
    <w:rsid w:val="00BE27A8"/>
    <w:rsid w:val="00BF0782"/>
    <w:rsid w:val="00BF7F54"/>
    <w:rsid w:val="00C22879"/>
    <w:rsid w:val="00C25152"/>
    <w:rsid w:val="00C2695E"/>
    <w:rsid w:val="00C2717D"/>
    <w:rsid w:val="00C752D9"/>
    <w:rsid w:val="00C76848"/>
    <w:rsid w:val="00CB2CF1"/>
    <w:rsid w:val="00CB5A9C"/>
    <w:rsid w:val="00CC1F08"/>
    <w:rsid w:val="00CC3EAA"/>
    <w:rsid w:val="00CD08D9"/>
    <w:rsid w:val="00CD1489"/>
    <w:rsid w:val="00CE2CBF"/>
    <w:rsid w:val="00CE5046"/>
    <w:rsid w:val="00CE5155"/>
    <w:rsid w:val="00D138F8"/>
    <w:rsid w:val="00D13F4D"/>
    <w:rsid w:val="00D23E81"/>
    <w:rsid w:val="00D34C12"/>
    <w:rsid w:val="00D35804"/>
    <w:rsid w:val="00D50D7D"/>
    <w:rsid w:val="00D611DA"/>
    <w:rsid w:val="00D83B10"/>
    <w:rsid w:val="00DB09C2"/>
    <w:rsid w:val="00DB30FF"/>
    <w:rsid w:val="00DB6D1A"/>
    <w:rsid w:val="00DC474D"/>
    <w:rsid w:val="00DD16CD"/>
    <w:rsid w:val="00E01F15"/>
    <w:rsid w:val="00E12DDB"/>
    <w:rsid w:val="00E24C78"/>
    <w:rsid w:val="00E25DC5"/>
    <w:rsid w:val="00E26603"/>
    <w:rsid w:val="00E33679"/>
    <w:rsid w:val="00E50C82"/>
    <w:rsid w:val="00E667DE"/>
    <w:rsid w:val="00E72602"/>
    <w:rsid w:val="00E7671E"/>
    <w:rsid w:val="00E83CD2"/>
    <w:rsid w:val="00E9122E"/>
    <w:rsid w:val="00EA06F7"/>
    <w:rsid w:val="00EB2937"/>
    <w:rsid w:val="00EC3D34"/>
    <w:rsid w:val="00EC6C4D"/>
    <w:rsid w:val="00EF2763"/>
    <w:rsid w:val="00EF3A9B"/>
    <w:rsid w:val="00F0643D"/>
    <w:rsid w:val="00F45A97"/>
    <w:rsid w:val="00F55C12"/>
    <w:rsid w:val="00F65A48"/>
    <w:rsid w:val="00F67ACE"/>
    <w:rsid w:val="00F947AB"/>
    <w:rsid w:val="00F97C18"/>
    <w:rsid w:val="00FA361C"/>
    <w:rsid w:val="00FB53ED"/>
    <w:rsid w:val="00FC44CF"/>
    <w:rsid w:val="00FD7B7F"/>
    <w:rsid w:val="00FE4DFB"/>
    <w:rsid w:val="00FE654B"/>
    <w:rsid w:val="17BAED1A"/>
    <w:rsid w:val="354F82F9"/>
    <w:rsid w:val="5A210C41"/>
    <w:rsid w:val="7DD476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88A58"/>
  <w15:docId w15:val="{4ADD4E06-81D4-4AEB-B1B9-66D18EE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CF1"/>
    <w:pPr>
      <w:ind w:leftChars="400" w:left="840"/>
    </w:pPr>
  </w:style>
  <w:style w:type="paragraph" w:styleId="a4">
    <w:name w:val="Balloon Text"/>
    <w:basedOn w:val="a"/>
    <w:link w:val="a5"/>
    <w:uiPriority w:val="99"/>
    <w:semiHidden/>
    <w:unhideWhenUsed/>
    <w:rsid w:val="008311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1128"/>
    <w:rPr>
      <w:rFonts w:asciiTheme="majorHAnsi" w:eastAsiaTheme="majorEastAsia" w:hAnsiTheme="majorHAnsi" w:cstheme="majorBidi"/>
      <w:sz w:val="18"/>
      <w:szCs w:val="18"/>
    </w:rPr>
  </w:style>
  <w:style w:type="paragraph" w:styleId="a6">
    <w:name w:val="Revision"/>
    <w:hidden/>
    <w:uiPriority w:val="99"/>
    <w:semiHidden/>
    <w:rsid w:val="00C2717D"/>
  </w:style>
  <w:style w:type="character" w:styleId="a7">
    <w:name w:val="Hyperlink"/>
    <w:basedOn w:val="a0"/>
    <w:uiPriority w:val="99"/>
    <w:unhideWhenUsed/>
    <w:rsid w:val="0087362B"/>
    <w:rPr>
      <w:color w:val="0563C1" w:themeColor="hyperlink"/>
      <w:u w:val="single"/>
    </w:rPr>
  </w:style>
  <w:style w:type="paragraph" w:styleId="a8">
    <w:name w:val="header"/>
    <w:basedOn w:val="a"/>
    <w:link w:val="a9"/>
    <w:uiPriority w:val="99"/>
    <w:unhideWhenUsed/>
    <w:rsid w:val="00BF7F54"/>
    <w:pPr>
      <w:tabs>
        <w:tab w:val="center" w:pos="4252"/>
        <w:tab w:val="right" w:pos="8504"/>
      </w:tabs>
      <w:snapToGrid w:val="0"/>
    </w:pPr>
  </w:style>
  <w:style w:type="character" w:customStyle="1" w:styleId="a9">
    <w:name w:val="ヘッダー (文字)"/>
    <w:basedOn w:val="a0"/>
    <w:link w:val="a8"/>
    <w:uiPriority w:val="99"/>
    <w:rsid w:val="00BF7F54"/>
  </w:style>
  <w:style w:type="paragraph" w:styleId="aa">
    <w:name w:val="footer"/>
    <w:basedOn w:val="a"/>
    <w:link w:val="ab"/>
    <w:uiPriority w:val="99"/>
    <w:unhideWhenUsed/>
    <w:rsid w:val="00BF7F54"/>
    <w:pPr>
      <w:tabs>
        <w:tab w:val="center" w:pos="4252"/>
        <w:tab w:val="right" w:pos="8504"/>
      </w:tabs>
      <w:snapToGrid w:val="0"/>
    </w:pPr>
  </w:style>
  <w:style w:type="character" w:customStyle="1" w:styleId="ab">
    <w:name w:val="フッター (文字)"/>
    <w:basedOn w:val="a0"/>
    <w:link w:val="aa"/>
    <w:uiPriority w:val="99"/>
    <w:rsid w:val="00BF7F54"/>
  </w:style>
  <w:style w:type="table" w:styleId="ac">
    <w:name w:val="Table Grid"/>
    <w:basedOn w:val="a1"/>
    <w:uiPriority w:val="39"/>
    <w:rsid w:val="00EC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C6C4D"/>
    <w:rPr>
      <w:color w:val="954F72" w:themeColor="followedHyperlink"/>
      <w:u w:val="single"/>
    </w:rPr>
  </w:style>
  <w:style w:type="character" w:styleId="ae">
    <w:name w:val="annotation reference"/>
    <w:basedOn w:val="a0"/>
    <w:uiPriority w:val="99"/>
    <w:semiHidden/>
    <w:unhideWhenUsed/>
    <w:rsid w:val="008E1D1D"/>
    <w:rPr>
      <w:sz w:val="18"/>
      <w:szCs w:val="18"/>
    </w:rPr>
  </w:style>
  <w:style w:type="paragraph" w:styleId="af">
    <w:name w:val="annotation text"/>
    <w:basedOn w:val="a"/>
    <w:link w:val="af0"/>
    <w:uiPriority w:val="99"/>
    <w:unhideWhenUsed/>
    <w:rsid w:val="008E1D1D"/>
    <w:pPr>
      <w:jc w:val="left"/>
    </w:pPr>
  </w:style>
  <w:style w:type="character" w:customStyle="1" w:styleId="af0">
    <w:name w:val="コメント文字列 (文字)"/>
    <w:basedOn w:val="a0"/>
    <w:link w:val="af"/>
    <w:uiPriority w:val="99"/>
    <w:rsid w:val="008E1D1D"/>
  </w:style>
  <w:style w:type="paragraph" w:styleId="af1">
    <w:name w:val="annotation subject"/>
    <w:basedOn w:val="af"/>
    <w:next w:val="af"/>
    <w:link w:val="af2"/>
    <w:uiPriority w:val="99"/>
    <w:semiHidden/>
    <w:unhideWhenUsed/>
    <w:rsid w:val="008E1D1D"/>
    <w:rPr>
      <w:b/>
      <w:bCs/>
    </w:rPr>
  </w:style>
  <w:style w:type="character" w:customStyle="1" w:styleId="af2">
    <w:name w:val="コメント内容 (文字)"/>
    <w:basedOn w:val="af0"/>
    <w:link w:val="af1"/>
    <w:uiPriority w:val="99"/>
    <w:semiHidden/>
    <w:rsid w:val="008E1D1D"/>
    <w:rPr>
      <w:b/>
      <w:bCs/>
    </w:rPr>
  </w:style>
  <w:style w:type="paragraph" w:styleId="af3">
    <w:name w:val="Note Heading"/>
    <w:basedOn w:val="a"/>
    <w:next w:val="a"/>
    <w:link w:val="af4"/>
    <w:uiPriority w:val="99"/>
    <w:unhideWhenUsed/>
    <w:rsid w:val="00561910"/>
    <w:pPr>
      <w:jc w:val="center"/>
    </w:pPr>
    <w:rPr>
      <w:rFonts w:ascii="游ゴシック Medium" w:eastAsia="游ゴシック Medium" w:hAnsi="游ゴシック Medium"/>
      <w:color w:val="000000" w:themeColor="text1"/>
      <w:szCs w:val="21"/>
      <w:shd w:val="clear" w:color="auto" w:fill="FFFFFF"/>
    </w:rPr>
  </w:style>
  <w:style w:type="character" w:customStyle="1" w:styleId="af4">
    <w:name w:val="記 (文字)"/>
    <w:basedOn w:val="a0"/>
    <w:link w:val="af3"/>
    <w:uiPriority w:val="99"/>
    <w:rsid w:val="00561910"/>
    <w:rPr>
      <w:rFonts w:ascii="游ゴシック Medium" w:eastAsia="游ゴシック Medium" w:hAnsi="游ゴシック Medium"/>
      <w:color w:val="000000" w:themeColor="text1"/>
      <w:szCs w:val="21"/>
    </w:rPr>
  </w:style>
  <w:style w:type="paragraph" w:styleId="af5">
    <w:name w:val="Closing"/>
    <w:basedOn w:val="a"/>
    <w:link w:val="af6"/>
    <w:uiPriority w:val="99"/>
    <w:unhideWhenUsed/>
    <w:rsid w:val="00561910"/>
    <w:pPr>
      <w:jc w:val="right"/>
    </w:pPr>
    <w:rPr>
      <w:rFonts w:ascii="游ゴシック Medium" w:eastAsia="游ゴシック Medium" w:hAnsi="游ゴシック Medium"/>
      <w:color w:val="000000" w:themeColor="text1"/>
      <w:szCs w:val="21"/>
      <w:shd w:val="clear" w:color="auto" w:fill="FFFFFF"/>
    </w:rPr>
  </w:style>
  <w:style w:type="character" w:customStyle="1" w:styleId="af6">
    <w:name w:val="結語 (文字)"/>
    <w:basedOn w:val="a0"/>
    <w:link w:val="af5"/>
    <w:uiPriority w:val="99"/>
    <w:rsid w:val="00561910"/>
    <w:rPr>
      <w:rFonts w:ascii="游ゴシック Medium" w:eastAsia="游ゴシック Medium" w:hAnsi="游ゴシック Medium"/>
      <w:color w:val="000000" w:themeColor="text1"/>
      <w:szCs w:val="21"/>
    </w:rPr>
  </w:style>
  <w:style w:type="character" w:styleId="af7">
    <w:name w:val="Unresolved Mention"/>
    <w:basedOn w:val="a0"/>
    <w:uiPriority w:val="99"/>
    <w:semiHidden/>
    <w:unhideWhenUsed/>
    <w:rsid w:val="00B82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5578">
      <w:bodyDiv w:val="1"/>
      <w:marLeft w:val="0"/>
      <w:marRight w:val="0"/>
      <w:marTop w:val="0"/>
      <w:marBottom w:val="0"/>
      <w:divBdr>
        <w:top w:val="none" w:sz="0" w:space="0" w:color="auto"/>
        <w:left w:val="none" w:sz="0" w:space="0" w:color="auto"/>
        <w:bottom w:val="none" w:sz="0" w:space="0" w:color="auto"/>
        <w:right w:val="none" w:sz="0" w:space="0" w:color="auto"/>
      </w:divBdr>
    </w:div>
    <w:div w:id="734813241">
      <w:bodyDiv w:val="1"/>
      <w:marLeft w:val="0"/>
      <w:marRight w:val="0"/>
      <w:marTop w:val="0"/>
      <w:marBottom w:val="0"/>
      <w:divBdr>
        <w:top w:val="none" w:sz="0" w:space="0" w:color="auto"/>
        <w:left w:val="none" w:sz="0" w:space="0" w:color="auto"/>
        <w:bottom w:val="none" w:sz="0" w:space="0" w:color="auto"/>
        <w:right w:val="none" w:sz="0" w:space="0" w:color="auto"/>
      </w:divBdr>
      <w:divsChild>
        <w:div w:id="1864055686">
          <w:marLeft w:val="0"/>
          <w:marRight w:val="0"/>
          <w:marTop w:val="0"/>
          <w:marBottom w:val="0"/>
          <w:divBdr>
            <w:top w:val="none" w:sz="0" w:space="0" w:color="auto"/>
            <w:left w:val="none" w:sz="0" w:space="0" w:color="auto"/>
            <w:bottom w:val="none" w:sz="0" w:space="0" w:color="auto"/>
            <w:right w:val="none" w:sz="0" w:space="0" w:color="auto"/>
          </w:divBdr>
          <w:divsChild>
            <w:div w:id="818544931">
              <w:marLeft w:val="0"/>
              <w:marRight w:val="0"/>
              <w:marTop w:val="0"/>
              <w:marBottom w:val="0"/>
              <w:divBdr>
                <w:top w:val="none" w:sz="0" w:space="0" w:color="auto"/>
                <w:left w:val="none" w:sz="0" w:space="0" w:color="auto"/>
                <w:bottom w:val="none" w:sz="0" w:space="0" w:color="auto"/>
                <w:right w:val="none" w:sz="0" w:space="0" w:color="auto"/>
              </w:divBdr>
            </w:div>
            <w:div w:id="606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79248">
      <w:bodyDiv w:val="1"/>
      <w:marLeft w:val="0"/>
      <w:marRight w:val="0"/>
      <w:marTop w:val="0"/>
      <w:marBottom w:val="0"/>
      <w:divBdr>
        <w:top w:val="none" w:sz="0" w:space="0" w:color="auto"/>
        <w:left w:val="none" w:sz="0" w:space="0" w:color="auto"/>
        <w:bottom w:val="none" w:sz="0" w:space="0" w:color="auto"/>
        <w:right w:val="none" w:sz="0" w:space="0" w:color="auto"/>
      </w:divBdr>
    </w:div>
    <w:div w:id="1167092106">
      <w:bodyDiv w:val="1"/>
      <w:marLeft w:val="0"/>
      <w:marRight w:val="0"/>
      <w:marTop w:val="0"/>
      <w:marBottom w:val="0"/>
      <w:divBdr>
        <w:top w:val="none" w:sz="0" w:space="0" w:color="auto"/>
        <w:left w:val="none" w:sz="0" w:space="0" w:color="auto"/>
        <w:bottom w:val="none" w:sz="0" w:space="0" w:color="auto"/>
        <w:right w:val="none" w:sz="0" w:space="0" w:color="auto"/>
      </w:divBdr>
      <w:divsChild>
        <w:div w:id="1030570951">
          <w:marLeft w:val="0"/>
          <w:marRight w:val="0"/>
          <w:marTop w:val="0"/>
          <w:marBottom w:val="0"/>
          <w:divBdr>
            <w:top w:val="none" w:sz="0" w:space="0" w:color="auto"/>
            <w:left w:val="none" w:sz="0" w:space="0" w:color="auto"/>
            <w:bottom w:val="none" w:sz="0" w:space="0" w:color="auto"/>
            <w:right w:val="none" w:sz="0" w:space="0" w:color="auto"/>
          </w:divBdr>
          <w:divsChild>
            <w:div w:id="1957517325">
              <w:marLeft w:val="0"/>
              <w:marRight w:val="0"/>
              <w:marTop w:val="0"/>
              <w:marBottom w:val="0"/>
              <w:divBdr>
                <w:top w:val="none" w:sz="0" w:space="0" w:color="auto"/>
                <w:left w:val="none" w:sz="0" w:space="0" w:color="auto"/>
                <w:bottom w:val="none" w:sz="0" w:space="0" w:color="auto"/>
                <w:right w:val="none" w:sz="0" w:space="0" w:color="auto"/>
              </w:divBdr>
            </w:div>
            <w:div w:id="317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0032">
      <w:bodyDiv w:val="1"/>
      <w:marLeft w:val="0"/>
      <w:marRight w:val="0"/>
      <w:marTop w:val="0"/>
      <w:marBottom w:val="0"/>
      <w:divBdr>
        <w:top w:val="none" w:sz="0" w:space="0" w:color="auto"/>
        <w:left w:val="none" w:sz="0" w:space="0" w:color="auto"/>
        <w:bottom w:val="none" w:sz="0" w:space="0" w:color="auto"/>
        <w:right w:val="none" w:sz="0" w:space="0" w:color="auto"/>
      </w:divBdr>
    </w:div>
    <w:div w:id="1437941834">
      <w:bodyDiv w:val="1"/>
      <w:marLeft w:val="0"/>
      <w:marRight w:val="0"/>
      <w:marTop w:val="0"/>
      <w:marBottom w:val="0"/>
      <w:divBdr>
        <w:top w:val="none" w:sz="0" w:space="0" w:color="auto"/>
        <w:left w:val="none" w:sz="0" w:space="0" w:color="auto"/>
        <w:bottom w:val="none" w:sz="0" w:space="0" w:color="auto"/>
        <w:right w:val="none" w:sz="0" w:space="0" w:color="auto"/>
      </w:divBdr>
    </w:div>
    <w:div w:id="1900091285">
      <w:bodyDiv w:val="1"/>
      <w:marLeft w:val="0"/>
      <w:marRight w:val="0"/>
      <w:marTop w:val="0"/>
      <w:marBottom w:val="0"/>
      <w:divBdr>
        <w:top w:val="none" w:sz="0" w:space="0" w:color="auto"/>
        <w:left w:val="none" w:sz="0" w:space="0" w:color="auto"/>
        <w:bottom w:val="none" w:sz="0" w:space="0" w:color="auto"/>
        <w:right w:val="none" w:sz="0" w:space="0" w:color="auto"/>
      </w:divBdr>
      <w:divsChild>
        <w:div w:id="1991127263">
          <w:marLeft w:val="0"/>
          <w:marRight w:val="0"/>
          <w:marTop w:val="0"/>
          <w:marBottom w:val="0"/>
          <w:divBdr>
            <w:top w:val="none" w:sz="0" w:space="0" w:color="auto"/>
            <w:left w:val="none" w:sz="0" w:space="0" w:color="auto"/>
            <w:bottom w:val="none" w:sz="0" w:space="0" w:color="auto"/>
            <w:right w:val="none" w:sz="0" w:space="0" w:color="auto"/>
          </w:divBdr>
          <w:divsChild>
            <w:div w:id="777870017">
              <w:marLeft w:val="0"/>
              <w:marRight w:val="0"/>
              <w:marTop w:val="0"/>
              <w:marBottom w:val="0"/>
              <w:divBdr>
                <w:top w:val="none" w:sz="0" w:space="0" w:color="auto"/>
                <w:left w:val="none" w:sz="0" w:space="0" w:color="auto"/>
                <w:bottom w:val="none" w:sz="0" w:space="0" w:color="auto"/>
                <w:right w:val="none" w:sz="0" w:space="0" w:color="auto"/>
              </w:divBdr>
            </w:div>
            <w:div w:id="8058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b-soukishori.env.go.jp/teinou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xl-orientation2022@meti.go.jp" TargetMode="External"/><Relationship Id="rId4" Type="http://schemas.openxmlformats.org/officeDocument/2006/relationships/settings" Target="settings.xml"/><Relationship Id="rId9" Type="http://schemas.openxmlformats.org/officeDocument/2006/relationships/hyperlink" Target="https://www.meti.go.jp/press/2021/03/20220331008/20220331008-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892F-656C-48D4-8FFB-E91E3C4B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1290</CharactersWithSpaces>
  <SharedDoc>false</SharedDoc>
  <HLinks>
    <vt:vector size="6" baseType="variant">
      <vt:variant>
        <vt:i4>5570658</vt:i4>
      </vt:variant>
      <vt:variant>
        <vt:i4>0</vt:i4>
      </vt:variant>
      <vt:variant>
        <vt:i4>0</vt:i4>
      </vt:variant>
      <vt:variant>
        <vt:i4>5</vt:i4>
      </vt:variant>
      <vt:variant>
        <vt:lpwstr>mailto:exl-orientation2022@meti.go.jp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SPT14</dc:creator>
  <cp:keywords/>
  <dc:description/>
  <cp:lastModifiedBy>Windows ユーザー</cp:lastModifiedBy>
  <cp:revision>9</cp:revision>
  <cp:lastPrinted>2019-08-16T08:08:00Z</cp:lastPrinted>
  <dcterms:created xsi:type="dcterms:W3CDTF">2022-06-15T06:15:00Z</dcterms:created>
  <dcterms:modified xsi:type="dcterms:W3CDTF">2022-06-17T04:42:00Z</dcterms:modified>
</cp:coreProperties>
</file>